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BFFEB">
    <v:background id="_x0000_s2049" o:bwmode="white" fillcolor="#ebffeb" o:targetscreensize="1024,768">
      <v:fill color2="#c5ffc5" focus="100%" type="gradient"/>
    </v:background>
  </w:background>
  <w:body>
    <w:p w14:paraId="13F579B0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1E7CB8DF" w14:textId="33B7D704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169C4" wp14:editId="1074759F">
                <wp:simplePos x="0" y="0"/>
                <wp:positionH relativeFrom="column">
                  <wp:posOffset>700405</wp:posOffset>
                </wp:positionH>
                <wp:positionV relativeFrom="paragraph">
                  <wp:posOffset>109855</wp:posOffset>
                </wp:positionV>
                <wp:extent cx="4391025" cy="401955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401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ED372" w14:textId="5F795F7C" w:rsidR="002666F7" w:rsidRDefault="002666F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   </w:t>
                            </w:r>
                            <w:r w:rsidRPr="002666F7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0DEE918" wp14:editId="7CAF68C4">
                                  <wp:extent cx="3200400" cy="3884879"/>
                                  <wp:effectExtent l="0" t="0" r="0" b="1905"/>
                                  <wp:docPr id="8" name="Slika 8" descr="C:\Users\nacel\Downloads\GRB OPĆ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acel\Downloads\GRB OPĆ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3787" cy="3888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10B96" w14:textId="0AF42D5A" w:rsidR="004011E0" w:rsidRDefault="004011E0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14:paraId="547C90D0" w14:textId="0A9A7CCE" w:rsidR="004011E0" w:rsidRDefault="004011E0">
                            <w:r>
                              <w:rPr>
                                <w:noProof/>
                                <w:lang w:eastAsia="hr-HR"/>
                              </w:rPr>
                              <w:t>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0169C4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55.15pt;margin-top:8.65pt;width:345.75pt;height:3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" filled="f" stroked="f">
                <v:textbox>
                  <w:txbxContent>
                    <w:p w14:paraId="519ED372" w14:textId="5F795F7C" w:rsidR="002666F7" w:rsidRDefault="002666F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t xml:space="preserve">                </w:t>
                      </w:r>
                      <w:r w:rsidRPr="002666F7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0DEE918" wp14:editId="7CAF68C4">
                            <wp:extent cx="3200400" cy="3884879"/>
                            <wp:effectExtent l="0" t="0" r="0" b="1905"/>
                            <wp:docPr id="8" name="Slika 8" descr="C:\Users\nacel\Downloads\GRB OPĆ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acel\Downloads\GRB OPĆ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3787" cy="3888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10B96" w14:textId="0AF42D5A" w:rsidR="004011E0" w:rsidRDefault="004011E0">
                      <w:pPr>
                        <w:rPr>
                          <w:noProof/>
                          <w:lang w:eastAsia="hr-HR"/>
                        </w:rPr>
                      </w:pPr>
                    </w:p>
                    <w:p w14:paraId="547C90D0" w14:textId="0A9A7CCE" w:rsidR="004011E0" w:rsidRDefault="004011E0">
                      <w:r>
                        <w:rPr>
                          <w:noProof/>
                          <w:lang w:eastAsia="hr-HR"/>
                        </w:rPr>
                        <w:t>PRO</w:t>
                      </w:r>
                    </w:p>
                  </w:txbxContent>
                </v:textbox>
              </v:shape>
            </w:pict>
          </mc:Fallback>
        </mc:AlternateContent>
      </w:r>
    </w:p>
    <w:p w14:paraId="026CF41A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744687BB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1CB6F751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598C083F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483AD481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3E0E7B2E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30D3E684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649CE903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7DEFBD98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0A847A5E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3FBC903C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121133F9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019C6248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143E41D0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4E69E132" w14:textId="77777777" w:rsidR="002666F7" w:rsidRDefault="002666F7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</w:pPr>
    </w:p>
    <w:p w14:paraId="672A6659" w14:textId="25F682E1" w:rsidR="00EB1F1B" w:rsidRPr="004011E0" w:rsidRDefault="004011E0" w:rsidP="004E1BCC">
      <w:pPr>
        <w:pStyle w:val="Naslov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  <w:rPr>
          <w:b/>
          <w:caps w:val="0"/>
          <w:color w:val="969696" w:themeColor="accent3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11E0">
        <w:rPr>
          <w:b/>
          <w:caps w:val="0"/>
          <w:noProof/>
          <w:color w:val="969696" w:themeColor="accent3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DD7D9" wp14:editId="02B398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95250" t="57150" r="87630" b="123825"/>
                <wp:wrapSquare wrapText="bothSides"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C9FFC9"/>
                        </a:soli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A23DA" w14:textId="40A2D7F6" w:rsidR="004011E0" w:rsidRPr="004011E0" w:rsidRDefault="004011E0" w:rsidP="004E1BCC">
                            <w:pPr>
                              <w:pStyle w:val="Naslov1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jc w:val="center"/>
                              <w:rPr>
                                <w:b/>
                                <w:caps w:val="0"/>
                                <w:color w:val="969696" w:themeColor="accent3"/>
                                <w:spacing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11E0">
                              <w:rPr>
                                <w:b/>
                                <w:caps w:val="0"/>
                                <w:color w:val="969696" w:themeColor="accent3"/>
                                <w:spacing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PRORAČUNSKI VODIČ ZA GRAĐANE</w:t>
                            </w:r>
                            <w:r w:rsidR="004E1BCC">
                              <w:rPr>
                                <w:b/>
                                <w:caps w:val="0"/>
                                <w:color w:val="969696" w:themeColor="accent3"/>
                                <w:spacing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ZA 2024.</w:t>
                            </w:r>
                            <w:r w:rsidR="00DA5BB2">
                              <w:rPr>
                                <w:b/>
                                <w:caps w:val="0"/>
                                <w:color w:val="969696" w:themeColor="accent3"/>
                                <w:spacing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E1BCC">
                              <w:rPr>
                                <w:b/>
                                <w:caps w:val="0"/>
                                <w:color w:val="969696" w:themeColor="accent3"/>
                                <w:spacing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GODINU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D7D9" id="Tekstni okvir 10" o:spid="_x0000_s1027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" fillcolor="#c9ffc9" stroked="f">
                <v:shadow on="t" color="black" opacity="22937f" origin=",.5" offset="0,.63889mm"/>
                <v:textbox style="mso-fit-shape-to-text:t">
                  <w:txbxContent>
                    <w:p w14:paraId="319A23DA" w14:textId="40A2D7F6" w:rsidR="004011E0" w:rsidRPr="004011E0" w:rsidRDefault="004011E0" w:rsidP="004E1BCC">
                      <w:pPr>
                        <w:pStyle w:val="Naslov1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jc w:val="center"/>
                        <w:rPr>
                          <w:b/>
                          <w:caps w:val="0"/>
                          <w:color w:val="969696" w:themeColor="accent3"/>
                          <w:spacing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011E0">
                        <w:rPr>
                          <w:b/>
                          <w:caps w:val="0"/>
                          <w:color w:val="969696" w:themeColor="accent3"/>
                          <w:spacing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PRORAČUNSKI VODIČ ZA GRAĐANE</w:t>
                      </w:r>
                      <w:r w:rsidR="004E1BCC">
                        <w:rPr>
                          <w:b/>
                          <w:caps w:val="0"/>
                          <w:color w:val="969696" w:themeColor="accent3"/>
                          <w:spacing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ZA 2024.</w:t>
                      </w:r>
                      <w:r w:rsidR="00DA5BB2">
                        <w:rPr>
                          <w:b/>
                          <w:caps w:val="0"/>
                          <w:color w:val="969696" w:themeColor="accent3"/>
                          <w:spacing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E1BCC">
                        <w:rPr>
                          <w:b/>
                          <w:caps w:val="0"/>
                          <w:color w:val="969696" w:themeColor="accent3"/>
                          <w:spacing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GODINU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11E0">
        <w:rPr>
          <w:b/>
          <w:caps w:val="0"/>
          <w:color w:val="969696" w:themeColor="accent3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OPĆINA KRALJEVEC NA SUTLI</w:t>
      </w:r>
    </w:p>
    <w:p w14:paraId="78840FF3" w14:textId="77777777" w:rsidR="004011E0" w:rsidRDefault="004011E0" w:rsidP="004E1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E493F1" w14:textId="77777777" w:rsidR="004E1BCC" w:rsidRDefault="004E1BCC" w:rsidP="004E1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696F3C" w14:textId="77777777" w:rsidR="004E1BCC" w:rsidRDefault="004E1BCC" w:rsidP="004E1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0DB6B0" w14:textId="77777777" w:rsidR="004E1BCC" w:rsidRDefault="004E1BCC" w:rsidP="004E1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25146F" w14:textId="77777777" w:rsidR="004E1BCC" w:rsidRDefault="004E1BCC" w:rsidP="004E1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0968D5" w14:textId="77777777" w:rsidR="004E1BCC" w:rsidRDefault="004E1BCC" w:rsidP="004E1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DA5E87" w14:textId="77777777" w:rsidR="004011E0" w:rsidRDefault="004011E0" w:rsidP="00EB1F1B">
      <w:pPr>
        <w:spacing w:after="0"/>
        <w:jc w:val="both"/>
        <w:rPr>
          <w:caps/>
          <w:spacing w:val="15"/>
        </w:rPr>
      </w:pPr>
    </w:p>
    <w:p w14:paraId="38C67D2E" w14:textId="4243C611" w:rsidR="004011E0" w:rsidRPr="00DA5BB2" w:rsidRDefault="004011E0" w:rsidP="00EB1F1B">
      <w:pPr>
        <w:spacing w:after="0"/>
        <w:jc w:val="both"/>
        <w:rPr>
          <w:caps/>
          <w:spacing w:val="15"/>
        </w:rPr>
      </w:pPr>
      <w:r w:rsidRPr="004011E0">
        <w:rPr>
          <w:caps/>
          <w:spacing w:val="15"/>
        </w:rPr>
        <w:lastRenderedPageBreak/>
        <w:t>PRORAČUNSKI VODIČ ZA GRAĐANE</w:t>
      </w:r>
    </w:p>
    <w:p w14:paraId="0A37501D" w14:textId="3D1261E1" w:rsidR="00703D9B" w:rsidRDefault="00560185" w:rsidP="00EB1F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0185">
        <w:rPr>
          <w:rFonts w:ascii="Times New Roman" w:hAnsi="Times New Roman" w:cs="Times New Roman"/>
          <w:sz w:val="24"/>
          <w:szCs w:val="24"/>
        </w:rPr>
        <w:t>Kako bismo Vam omogućili transparentan uvid u plan utroška proračunskih sredstava izradili smo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185">
        <w:rPr>
          <w:rFonts w:ascii="Times New Roman" w:hAnsi="Times New Roman" w:cs="Times New Roman"/>
          <w:sz w:val="24"/>
          <w:szCs w:val="24"/>
        </w:rPr>
        <w:t xml:space="preserve">ovaj </w:t>
      </w:r>
      <w:r>
        <w:rPr>
          <w:rFonts w:ascii="Times New Roman" w:hAnsi="Times New Roman" w:cs="Times New Roman"/>
          <w:sz w:val="24"/>
          <w:szCs w:val="24"/>
        </w:rPr>
        <w:t xml:space="preserve">kratki </w:t>
      </w:r>
      <w:r w:rsidRPr="00560185">
        <w:rPr>
          <w:rFonts w:ascii="Times New Roman" w:hAnsi="Times New Roman" w:cs="Times New Roman"/>
          <w:sz w:val="24"/>
          <w:szCs w:val="24"/>
        </w:rPr>
        <w:t>proračunski vodič čija je svrha da Vam što više olakša razumijevanje temeljnih proračunskih pojmova te</w:t>
      </w:r>
      <w:r w:rsidR="00EB1F1B">
        <w:rPr>
          <w:rFonts w:ascii="Times New Roman" w:hAnsi="Times New Roman" w:cs="Times New Roman"/>
          <w:sz w:val="24"/>
          <w:szCs w:val="24"/>
        </w:rPr>
        <w:t xml:space="preserve"> </w:t>
      </w:r>
      <w:r w:rsidRPr="00560185">
        <w:rPr>
          <w:rFonts w:ascii="Times New Roman" w:hAnsi="Times New Roman" w:cs="Times New Roman"/>
          <w:sz w:val="24"/>
          <w:szCs w:val="24"/>
        </w:rPr>
        <w:t>pruži pregled planiranih aktivnosti i projekata u 202</w:t>
      </w:r>
      <w:r w:rsidR="004E1BCC">
        <w:rPr>
          <w:rFonts w:ascii="Times New Roman" w:hAnsi="Times New Roman" w:cs="Times New Roman"/>
          <w:sz w:val="24"/>
          <w:szCs w:val="24"/>
        </w:rPr>
        <w:t>4</w:t>
      </w:r>
      <w:r w:rsidRPr="00560185">
        <w:rPr>
          <w:rFonts w:ascii="Times New Roman" w:hAnsi="Times New Roman" w:cs="Times New Roman"/>
          <w:sz w:val="24"/>
          <w:szCs w:val="24"/>
        </w:rPr>
        <w:t>. godini u skladu sa utvrđenim dugoročnim ciljevima</w:t>
      </w:r>
      <w:r w:rsidR="00EB1F1B">
        <w:rPr>
          <w:rFonts w:ascii="Times New Roman" w:hAnsi="Times New Roman" w:cs="Times New Roman"/>
          <w:sz w:val="24"/>
          <w:szCs w:val="24"/>
        </w:rPr>
        <w:t xml:space="preserve"> </w:t>
      </w:r>
      <w:r w:rsidRPr="00560185">
        <w:rPr>
          <w:rFonts w:ascii="Times New Roman" w:hAnsi="Times New Roman" w:cs="Times New Roman"/>
          <w:sz w:val="24"/>
          <w:szCs w:val="24"/>
        </w:rPr>
        <w:t xml:space="preserve">razvoja </w:t>
      </w:r>
      <w:r w:rsidR="00093800">
        <w:rPr>
          <w:rFonts w:ascii="Times New Roman" w:hAnsi="Times New Roman" w:cs="Times New Roman"/>
          <w:sz w:val="24"/>
          <w:szCs w:val="24"/>
        </w:rPr>
        <w:t>Općine Kraljevec na Sutli</w:t>
      </w:r>
      <w:r w:rsidRPr="00560185">
        <w:rPr>
          <w:rFonts w:ascii="Times New Roman" w:hAnsi="Times New Roman" w:cs="Times New Roman"/>
          <w:sz w:val="24"/>
          <w:szCs w:val="24"/>
        </w:rPr>
        <w:t>.</w:t>
      </w:r>
    </w:p>
    <w:p w14:paraId="451DFDCA" w14:textId="77777777" w:rsidR="00DA5BB2" w:rsidRPr="00DA5BB2" w:rsidRDefault="00DA5BB2" w:rsidP="00EB1F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3F02C1" w14:textId="77777777" w:rsidR="0058438E" w:rsidRPr="00560185" w:rsidRDefault="0058438E" w:rsidP="0058438E">
      <w:pPr>
        <w:pStyle w:val="Naslov2"/>
        <w:jc w:val="both"/>
      </w:pPr>
      <w:r w:rsidRPr="00560185">
        <w:t>Što je proračun?</w:t>
      </w:r>
    </w:p>
    <w:p w14:paraId="58B8F02B" w14:textId="77777777" w:rsidR="0058438E" w:rsidRDefault="00B27834" w:rsidP="00584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8438E" w:rsidRPr="00560185">
        <w:rPr>
          <w:rFonts w:ascii="Times New Roman" w:hAnsi="Times New Roman" w:cs="Times New Roman"/>
          <w:sz w:val="24"/>
          <w:szCs w:val="24"/>
        </w:rPr>
        <w:t>roračun je plan prihoda i rashoda za neko vremensko razdoblje</w:t>
      </w:r>
      <w:r w:rsidR="0058438E">
        <w:rPr>
          <w:rFonts w:ascii="Times New Roman" w:hAnsi="Times New Roman" w:cs="Times New Roman"/>
          <w:sz w:val="24"/>
          <w:szCs w:val="24"/>
        </w:rPr>
        <w:t xml:space="preserve">. </w:t>
      </w:r>
      <w:r w:rsidR="0058438E" w:rsidRPr="00EB1F1B">
        <w:rPr>
          <w:rFonts w:ascii="Times New Roman" w:hAnsi="Times New Roman" w:cs="Times New Roman"/>
          <w:sz w:val="24"/>
          <w:szCs w:val="24"/>
        </w:rPr>
        <w:t xml:space="preserve">Proračun </w:t>
      </w:r>
      <w:r w:rsidR="0058438E">
        <w:rPr>
          <w:rFonts w:ascii="Times New Roman" w:hAnsi="Times New Roman" w:cs="Times New Roman"/>
          <w:sz w:val="24"/>
          <w:szCs w:val="24"/>
        </w:rPr>
        <w:t xml:space="preserve">Općine Kraljevec na Sutli </w:t>
      </w:r>
      <w:r w:rsidR="0058438E" w:rsidRPr="00EB1F1B">
        <w:rPr>
          <w:rFonts w:ascii="Times New Roman" w:hAnsi="Times New Roman" w:cs="Times New Roman"/>
          <w:sz w:val="24"/>
          <w:szCs w:val="24"/>
        </w:rPr>
        <w:t>je akt kojim se</w:t>
      </w:r>
      <w:r w:rsidR="0058438E">
        <w:rPr>
          <w:rFonts w:ascii="Times New Roman" w:hAnsi="Times New Roman" w:cs="Times New Roman"/>
          <w:sz w:val="24"/>
          <w:szCs w:val="24"/>
        </w:rPr>
        <w:t xml:space="preserve"> </w:t>
      </w:r>
      <w:r w:rsidR="0058438E" w:rsidRPr="00EB1F1B">
        <w:rPr>
          <w:rFonts w:ascii="Times New Roman" w:hAnsi="Times New Roman" w:cs="Times New Roman"/>
          <w:sz w:val="24"/>
          <w:szCs w:val="24"/>
        </w:rPr>
        <w:t>procjenjuju</w:t>
      </w:r>
      <w:r w:rsidR="0058438E">
        <w:rPr>
          <w:rFonts w:ascii="Times New Roman" w:hAnsi="Times New Roman" w:cs="Times New Roman"/>
          <w:sz w:val="24"/>
          <w:szCs w:val="24"/>
        </w:rPr>
        <w:t xml:space="preserve"> </w:t>
      </w:r>
      <w:r w:rsidR="0058438E" w:rsidRPr="00EB1F1B">
        <w:rPr>
          <w:rFonts w:ascii="Times New Roman" w:hAnsi="Times New Roman" w:cs="Times New Roman"/>
          <w:sz w:val="24"/>
          <w:szCs w:val="24"/>
        </w:rPr>
        <w:t>prihodi i primici te utvrđuju rashodi i izdaci za</w:t>
      </w:r>
      <w:r w:rsidR="0058438E">
        <w:rPr>
          <w:rFonts w:ascii="Times New Roman" w:hAnsi="Times New Roman" w:cs="Times New Roman"/>
          <w:sz w:val="24"/>
          <w:szCs w:val="24"/>
        </w:rPr>
        <w:t xml:space="preserve"> </w:t>
      </w:r>
      <w:r w:rsidR="0058438E" w:rsidRPr="00EB1F1B">
        <w:rPr>
          <w:rFonts w:ascii="Times New Roman" w:hAnsi="Times New Roman" w:cs="Times New Roman"/>
          <w:sz w:val="24"/>
          <w:szCs w:val="24"/>
        </w:rPr>
        <w:t>jednu</w:t>
      </w:r>
      <w:r w:rsidR="0058438E">
        <w:rPr>
          <w:rFonts w:ascii="Times New Roman" w:hAnsi="Times New Roman" w:cs="Times New Roman"/>
          <w:sz w:val="24"/>
          <w:szCs w:val="24"/>
        </w:rPr>
        <w:t xml:space="preserve"> </w:t>
      </w:r>
      <w:r w:rsidR="0058438E" w:rsidRPr="00EB1F1B">
        <w:rPr>
          <w:rFonts w:ascii="Times New Roman" w:hAnsi="Times New Roman" w:cs="Times New Roman"/>
          <w:sz w:val="24"/>
          <w:szCs w:val="24"/>
        </w:rPr>
        <w:t>godinu</w:t>
      </w:r>
      <w:r w:rsidR="0058438E">
        <w:rPr>
          <w:rFonts w:ascii="Times New Roman" w:hAnsi="Times New Roman" w:cs="Times New Roman"/>
          <w:sz w:val="24"/>
          <w:szCs w:val="24"/>
        </w:rPr>
        <w:t xml:space="preserve"> s projekcijama za naredne dvije.</w:t>
      </w:r>
    </w:p>
    <w:p w14:paraId="5DAB6C7B" w14:textId="77777777" w:rsidR="0058438E" w:rsidRDefault="0058438E" w:rsidP="00584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484FC0" w14:textId="77777777" w:rsidR="00DA5BB2" w:rsidRDefault="0058438E" w:rsidP="00DA5BB2">
      <w:pPr>
        <w:keepNext/>
        <w:spacing w:after="0"/>
        <w:jc w:val="both"/>
      </w:pPr>
      <w:r>
        <w:rPr>
          <w:noProof/>
          <w:lang w:eastAsia="hr-HR"/>
        </w:rPr>
        <w:drawing>
          <wp:inline distT="0" distB="0" distL="0" distR="0" wp14:anchorId="6A7ACF5B" wp14:editId="5994B314">
            <wp:extent cx="5981038" cy="3190875"/>
            <wp:effectExtent l="38100" t="0" r="58420" b="9525"/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02EB378F" w14:textId="5F461899" w:rsidR="0058438E" w:rsidRDefault="00DA5BB2" w:rsidP="00DA5BB2">
      <w:pPr>
        <w:pStyle w:val="Opisslike"/>
        <w:jc w:val="both"/>
      </w:pPr>
      <w:r>
        <w:t xml:space="preserve">Slika </w:t>
      </w:r>
      <w:fldSimple w:instr=" SEQ Slika \* ARABIC ">
        <w:r w:rsidR="00CB6612">
          <w:rPr>
            <w:noProof/>
          </w:rPr>
          <w:t>1</w:t>
        </w:r>
      </w:fldSimple>
      <w:r>
        <w:t xml:space="preserve"> Struktura Proračuna</w:t>
      </w:r>
    </w:p>
    <w:p w14:paraId="3D29DA60" w14:textId="77777777" w:rsidR="00EB1F1B" w:rsidRPr="003B2C44" w:rsidRDefault="00EB1F1B" w:rsidP="0058438E">
      <w:pPr>
        <w:pStyle w:val="Naslov3"/>
      </w:pPr>
      <w:r w:rsidRPr="003B2C44">
        <w:t>Kako se donos</w:t>
      </w:r>
      <w:r w:rsidR="003B2C44">
        <w:t>i</w:t>
      </w:r>
      <w:r w:rsidRPr="003B2C44">
        <w:t xml:space="preserve"> lokalni proračun?</w:t>
      </w:r>
    </w:p>
    <w:p w14:paraId="41C8F396" w14:textId="56C29644" w:rsidR="00703D9B" w:rsidRDefault="00AA579B" w:rsidP="00AA57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79B">
        <w:rPr>
          <w:rFonts w:ascii="Times New Roman" w:hAnsi="Times New Roman" w:cs="Times New Roman"/>
          <w:sz w:val="24"/>
          <w:szCs w:val="24"/>
        </w:rPr>
        <w:t>Ministarstvo financija na temelju smjernica Vlade sastavlja upute za izradu lokalnih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79B">
        <w:rPr>
          <w:rFonts w:ascii="Times New Roman" w:hAnsi="Times New Roman" w:cs="Times New Roman"/>
          <w:sz w:val="24"/>
          <w:szCs w:val="24"/>
        </w:rPr>
        <w:t>proračuna te ih dostavlja lokalnim jedinicama do 15. kolovoza tekuće godine.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79B">
        <w:rPr>
          <w:rFonts w:ascii="Times New Roman" w:hAnsi="Times New Roman" w:cs="Times New Roman"/>
          <w:sz w:val="24"/>
          <w:szCs w:val="24"/>
        </w:rPr>
        <w:t>Sukladno tim uputama, upravna tijela za financije lokalnih jedinica izrađuju i dostavljaju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79B">
        <w:rPr>
          <w:rFonts w:ascii="Times New Roman" w:hAnsi="Times New Roman" w:cs="Times New Roman"/>
          <w:sz w:val="24"/>
          <w:szCs w:val="24"/>
        </w:rPr>
        <w:t>upute svojim proračunskim i izvanproračunskim korisnicima</w:t>
      </w:r>
      <w:r>
        <w:rPr>
          <w:rFonts w:ascii="Times New Roman" w:hAnsi="Times New Roman" w:cs="Times New Roman"/>
          <w:sz w:val="24"/>
          <w:szCs w:val="24"/>
        </w:rPr>
        <w:t xml:space="preserve">, koji </w:t>
      </w:r>
      <w:r w:rsidRPr="00AA579B">
        <w:rPr>
          <w:rFonts w:ascii="Times New Roman" w:hAnsi="Times New Roman" w:cs="Times New Roman"/>
          <w:sz w:val="24"/>
          <w:szCs w:val="24"/>
        </w:rPr>
        <w:t>izrađuju prijedloge financijskih planova i dostavljaju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79B">
        <w:rPr>
          <w:rFonts w:ascii="Times New Roman" w:hAnsi="Times New Roman" w:cs="Times New Roman"/>
          <w:sz w:val="24"/>
          <w:szCs w:val="24"/>
        </w:rPr>
        <w:t>ih upravnom tijelu za financije najkasnije do 15. rujna.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79B">
        <w:rPr>
          <w:rFonts w:ascii="Times New Roman" w:hAnsi="Times New Roman" w:cs="Times New Roman"/>
          <w:sz w:val="24"/>
          <w:szCs w:val="24"/>
        </w:rPr>
        <w:t>Upravno tijelo za financije razmatra prijedloge i usklađuje financijske planove s procijenjenim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79B">
        <w:rPr>
          <w:rFonts w:ascii="Times New Roman" w:hAnsi="Times New Roman" w:cs="Times New Roman"/>
          <w:sz w:val="24"/>
          <w:szCs w:val="24"/>
        </w:rPr>
        <w:t xml:space="preserve">prihodima te izrađuje nacrt proračuna za iduću i projekcije za sljedeće dvije godine </w:t>
      </w:r>
      <w:r>
        <w:rPr>
          <w:rFonts w:ascii="Times New Roman" w:hAnsi="Times New Roman" w:cs="Times New Roman"/>
          <w:sz w:val="24"/>
          <w:szCs w:val="24"/>
        </w:rPr>
        <w:t>te</w:t>
      </w:r>
      <w:r w:rsidRPr="00AA579B">
        <w:rPr>
          <w:rFonts w:ascii="Times New Roman" w:hAnsi="Times New Roman" w:cs="Times New Roman"/>
          <w:sz w:val="24"/>
          <w:szCs w:val="24"/>
        </w:rPr>
        <w:t xml:space="preserve"> 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79B">
        <w:rPr>
          <w:rFonts w:ascii="Times New Roman" w:hAnsi="Times New Roman" w:cs="Times New Roman"/>
          <w:sz w:val="24"/>
          <w:szCs w:val="24"/>
        </w:rPr>
        <w:t>dostavlja izvršnom tijelu (</w:t>
      </w:r>
      <w:r>
        <w:rPr>
          <w:rFonts w:ascii="Times New Roman" w:hAnsi="Times New Roman" w:cs="Times New Roman"/>
          <w:sz w:val="24"/>
          <w:szCs w:val="24"/>
        </w:rPr>
        <w:t>načelniku</w:t>
      </w:r>
      <w:r w:rsidRPr="00AA579B">
        <w:rPr>
          <w:rFonts w:ascii="Times New Roman" w:hAnsi="Times New Roman" w:cs="Times New Roman"/>
          <w:sz w:val="24"/>
          <w:szCs w:val="24"/>
        </w:rPr>
        <w:t>) najkasnije do 15. listopada.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2C44">
        <w:rPr>
          <w:rFonts w:ascii="Times New Roman" w:hAnsi="Times New Roman" w:cs="Times New Roman"/>
          <w:sz w:val="24"/>
          <w:szCs w:val="24"/>
        </w:rPr>
        <w:t>Načelnik</w:t>
      </w:r>
      <w:r w:rsidR="00104738">
        <w:rPr>
          <w:rFonts w:ascii="Times New Roman" w:hAnsi="Times New Roman" w:cs="Times New Roman"/>
          <w:sz w:val="24"/>
          <w:szCs w:val="24"/>
        </w:rPr>
        <w:t xml:space="preserve"> utvrđuje prijedlog proračuna i projekcije za naredne dvije godine te ga podnosi Općinskom vijeću na donošenje do 15. studenog</w:t>
      </w:r>
      <w:r w:rsidR="003B2C44">
        <w:rPr>
          <w:rFonts w:ascii="Times New Roman" w:hAnsi="Times New Roman" w:cs="Times New Roman"/>
          <w:sz w:val="24"/>
          <w:szCs w:val="24"/>
        </w:rPr>
        <w:t>a</w:t>
      </w:r>
      <w:r w:rsidR="00104738">
        <w:rPr>
          <w:rFonts w:ascii="Times New Roman" w:hAnsi="Times New Roman" w:cs="Times New Roman"/>
          <w:sz w:val="24"/>
          <w:szCs w:val="24"/>
        </w:rPr>
        <w:t xml:space="preserve">, a ono ga donosi do kraja tekuće godine za narednu godinu. </w:t>
      </w:r>
    </w:p>
    <w:p w14:paraId="35E77779" w14:textId="77777777" w:rsidR="003B2C44" w:rsidRDefault="003B2C44" w:rsidP="0058438E">
      <w:pPr>
        <w:pStyle w:val="Naslov3"/>
      </w:pPr>
      <w:r w:rsidRPr="003B2C44">
        <w:lastRenderedPageBreak/>
        <w:t>Tko su korisnici lokalnih proračuna?</w:t>
      </w:r>
    </w:p>
    <w:p w14:paraId="1C902269" w14:textId="020B9715" w:rsidR="005B7CAB" w:rsidRDefault="003B2C44" w:rsidP="003B2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C44">
        <w:rPr>
          <w:rFonts w:ascii="Times New Roman" w:hAnsi="Times New Roman" w:cs="Times New Roman"/>
          <w:sz w:val="24"/>
          <w:szCs w:val="24"/>
        </w:rPr>
        <w:t>Korisni</w:t>
      </w:r>
      <w:r>
        <w:rPr>
          <w:rFonts w:ascii="Times New Roman" w:hAnsi="Times New Roman" w:cs="Times New Roman"/>
          <w:sz w:val="24"/>
          <w:szCs w:val="24"/>
        </w:rPr>
        <w:t>ci</w:t>
      </w:r>
      <w:r w:rsidRPr="003B2C44">
        <w:rPr>
          <w:rFonts w:ascii="Times New Roman" w:hAnsi="Times New Roman" w:cs="Times New Roman"/>
          <w:sz w:val="24"/>
          <w:szCs w:val="24"/>
        </w:rPr>
        <w:t xml:space="preserve"> lokalnih proračuna su institucije koje je osnovala lokalna jedinica te koje se većim dijelom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C44">
        <w:rPr>
          <w:rFonts w:ascii="Times New Roman" w:hAnsi="Times New Roman" w:cs="Times New Roman"/>
          <w:sz w:val="24"/>
          <w:szCs w:val="24"/>
        </w:rPr>
        <w:t>financiraju iz lokalnog proračuna. Njihovi proračunski prihodi i rashodi sastavni su dio lokalnog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C44">
        <w:rPr>
          <w:rFonts w:ascii="Times New Roman" w:hAnsi="Times New Roman" w:cs="Times New Roman"/>
          <w:sz w:val="24"/>
          <w:szCs w:val="24"/>
        </w:rPr>
        <w:t xml:space="preserve">proračuna. </w:t>
      </w:r>
      <w:r w:rsidR="000D46A0">
        <w:rPr>
          <w:rFonts w:ascii="Times New Roman" w:hAnsi="Times New Roman" w:cs="Times New Roman"/>
          <w:sz w:val="24"/>
          <w:szCs w:val="24"/>
        </w:rPr>
        <w:t>Općina Kraljevec na Sutli nema proračunske korisnike.</w:t>
      </w:r>
    </w:p>
    <w:p w14:paraId="1CC29FCE" w14:textId="77777777" w:rsidR="00DA5BB2" w:rsidRDefault="00DA5BB2" w:rsidP="003B2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DE4502" w14:textId="53A0E838" w:rsidR="003B2C44" w:rsidRPr="00BA587D" w:rsidRDefault="00BA587D" w:rsidP="0058438E">
      <w:pPr>
        <w:pStyle w:val="Naslov2"/>
      </w:pPr>
      <w:r w:rsidRPr="00BA587D">
        <w:t>Proračun za 202</w:t>
      </w:r>
      <w:r w:rsidR="004E1BCC">
        <w:t>4</w:t>
      </w:r>
      <w:r w:rsidRPr="00BA587D">
        <w:t>. godinu:</w:t>
      </w:r>
    </w:p>
    <w:p w14:paraId="0D0B940D" w14:textId="2F7D78CC" w:rsidR="00B27834" w:rsidRDefault="00104738" w:rsidP="003B2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5556">
        <w:rPr>
          <w:rFonts w:ascii="Times New Roman" w:hAnsi="Times New Roman" w:cs="Times New Roman"/>
          <w:sz w:val="24"/>
          <w:szCs w:val="24"/>
        </w:rPr>
        <w:t>U planu proračuna Općine</w:t>
      </w:r>
      <w:r w:rsidR="00B27834" w:rsidRPr="00B35556">
        <w:rPr>
          <w:rFonts w:ascii="Times New Roman" w:hAnsi="Times New Roman" w:cs="Times New Roman"/>
          <w:sz w:val="24"/>
          <w:szCs w:val="24"/>
        </w:rPr>
        <w:t xml:space="preserve"> Kraljevec na Sutli</w:t>
      </w:r>
      <w:r w:rsidRPr="00B35556">
        <w:rPr>
          <w:rFonts w:ascii="Times New Roman" w:hAnsi="Times New Roman" w:cs="Times New Roman"/>
          <w:sz w:val="24"/>
          <w:szCs w:val="24"/>
        </w:rPr>
        <w:t xml:space="preserve"> za 202</w:t>
      </w:r>
      <w:r w:rsidR="004E1BCC" w:rsidRPr="00B35556">
        <w:rPr>
          <w:rFonts w:ascii="Times New Roman" w:hAnsi="Times New Roman" w:cs="Times New Roman"/>
          <w:sz w:val="24"/>
          <w:szCs w:val="24"/>
        </w:rPr>
        <w:t>4</w:t>
      </w:r>
      <w:r w:rsidRPr="00B35556">
        <w:rPr>
          <w:rFonts w:ascii="Times New Roman" w:hAnsi="Times New Roman" w:cs="Times New Roman"/>
          <w:sz w:val="24"/>
          <w:szCs w:val="24"/>
        </w:rPr>
        <w:t>. godinu planirani su ukupni prihodi</w:t>
      </w:r>
      <w:r w:rsidR="008551D2" w:rsidRPr="00B35556">
        <w:rPr>
          <w:rFonts w:ascii="Times New Roman" w:hAnsi="Times New Roman" w:cs="Times New Roman"/>
          <w:sz w:val="24"/>
          <w:szCs w:val="24"/>
        </w:rPr>
        <w:t xml:space="preserve"> i primici s prenesenim </w:t>
      </w:r>
      <w:r w:rsidR="00B27834" w:rsidRPr="00B35556">
        <w:rPr>
          <w:rFonts w:ascii="Times New Roman" w:hAnsi="Times New Roman" w:cs="Times New Roman"/>
          <w:sz w:val="24"/>
          <w:szCs w:val="24"/>
        </w:rPr>
        <w:t>manjkom iz prethodnih</w:t>
      </w:r>
      <w:r w:rsidR="008551D2" w:rsidRPr="00B35556">
        <w:rPr>
          <w:rFonts w:ascii="Times New Roman" w:hAnsi="Times New Roman" w:cs="Times New Roman"/>
          <w:sz w:val="24"/>
          <w:szCs w:val="24"/>
        </w:rPr>
        <w:t xml:space="preserve"> godina</w:t>
      </w:r>
      <w:r w:rsidRPr="00B35556">
        <w:rPr>
          <w:rFonts w:ascii="Times New Roman" w:hAnsi="Times New Roman" w:cs="Times New Roman"/>
          <w:sz w:val="24"/>
          <w:szCs w:val="24"/>
        </w:rPr>
        <w:t xml:space="preserve"> </w:t>
      </w:r>
      <w:r w:rsidR="00560185" w:rsidRPr="00B35556">
        <w:rPr>
          <w:rFonts w:ascii="Times New Roman" w:hAnsi="Times New Roman" w:cs="Times New Roman"/>
          <w:sz w:val="24"/>
          <w:szCs w:val="24"/>
        </w:rPr>
        <w:t xml:space="preserve">u iznosu </w:t>
      </w:r>
      <w:r w:rsidRPr="00B35556">
        <w:rPr>
          <w:rFonts w:ascii="Times New Roman" w:hAnsi="Times New Roman" w:cs="Times New Roman"/>
          <w:sz w:val="24"/>
          <w:szCs w:val="24"/>
        </w:rPr>
        <w:t xml:space="preserve">od </w:t>
      </w:r>
      <w:r w:rsidR="00B35556" w:rsidRPr="00B35556">
        <w:rPr>
          <w:rFonts w:ascii="Times New Roman" w:hAnsi="Times New Roman" w:cs="Times New Roman"/>
          <w:sz w:val="24"/>
          <w:szCs w:val="24"/>
        </w:rPr>
        <w:t>4.277.050</w:t>
      </w:r>
      <w:r w:rsidR="0090191D" w:rsidRPr="00B35556">
        <w:rPr>
          <w:rFonts w:ascii="Times New Roman" w:hAnsi="Times New Roman" w:cs="Times New Roman"/>
          <w:sz w:val="24"/>
          <w:szCs w:val="24"/>
        </w:rPr>
        <w:t>,</w:t>
      </w:r>
      <w:r w:rsidR="0090191D" w:rsidRPr="00EE020A">
        <w:rPr>
          <w:rFonts w:ascii="Times New Roman" w:hAnsi="Times New Roman" w:cs="Times New Roman"/>
          <w:sz w:val="24"/>
          <w:szCs w:val="24"/>
        </w:rPr>
        <w:t>00 € uz zaduživanje u iznosu od 6</w:t>
      </w:r>
      <w:r w:rsidR="00EE020A" w:rsidRPr="00EE020A">
        <w:rPr>
          <w:rFonts w:ascii="Times New Roman" w:hAnsi="Times New Roman" w:cs="Times New Roman"/>
          <w:sz w:val="24"/>
          <w:szCs w:val="24"/>
        </w:rPr>
        <w:t>27.5</w:t>
      </w:r>
      <w:r w:rsidR="0090191D" w:rsidRPr="00EE020A">
        <w:rPr>
          <w:rFonts w:ascii="Times New Roman" w:hAnsi="Times New Roman" w:cs="Times New Roman"/>
          <w:sz w:val="24"/>
          <w:szCs w:val="24"/>
        </w:rPr>
        <w:t>00,00 €,</w:t>
      </w:r>
      <w:r w:rsidRPr="00EE020A">
        <w:rPr>
          <w:rFonts w:ascii="Times New Roman" w:hAnsi="Times New Roman" w:cs="Times New Roman"/>
          <w:sz w:val="24"/>
          <w:szCs w:val="24"/>
        </w:rPr>
        <w:t xml:space="preserve"> </w:t>
      </w:r>
      <w:r w:rsidR="00560185" w:rsidRPr="00B35556">
        <w:rPr>
          <w:rFonts w:ascii="Times New Roman" w:hAnsi="Times New Roman" w:cs="Times New Roman"/>
          <w:sz w:val="24"/>
          <w:szCs w:val="24"/>
        </w:rPr>
        <w:t>te</w:t>
      </w:r>
      <w:r w:rsidRPr="00B35556">
        <w:rPr>
          <w:rFonts w:ascii="Times New Roman" w:hAnsi="Times New Roman" w:cs="Times New Roman"/>
          <w:sz w:val="24"/>
          <w:szCs w:val="24"/>
        </w:rPr>
        <w:t xml:space="preserve"> rashodi</w:t>
      </w:r>
      <w:r w:rsidR="00560185" w:rsidRPr="00B35556">
        <w:rPr>
          <w:rFonts w:ascii="Times New Roman" w:hAnsi="Times New Roman" w:cs="Times New Roman"/>
          <w:sz w:val="24"/>
          <w:szCs w:val="24"/>
        </w:rPr>
        <w:t xml:space="preserve"> i izdaci</w:t>
      </w:r>
      <w:r w:rsidRPr="00B35556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B35556" w:rsidRPr="00B35556">
        <w:rPr>
          <w:rFonts w:ascii="Times New Roman" w:hAnsi="Times New Roman" w:cs="Times New Roman"/>
          <w:sz w:val="24"/>
          <w:szCs w:val="24"/>
        </w:rPr>
        <w:t>948.300</w:t>
      </w:r>
      <w:r w:rsidR="0090191D" w:rsidRPr="00B35556">
        <w:rPr>
          <w:rFonts w:ascii="Times New Roman" w:hAnsi="Times New Roman" w:cs="Times New Roman"/>
          <w:sz w:val="24"/>
          <w:szCs w:val="24"/>
        </w:rPr>
        <w:t>,00 €</w:t>
      </w:r>
      <w:r w:rsidRPr="00B35556">
        <w:rPr>
          <w:rFonts w:ascii="Times New Roman" w:hAnsi="Times New Roman" w:cs="Times New Roman"/>
          <w:sz w:val="24"/>
          <w:szCs w:val="24"/>
        </w:rPr>
        <w:t xml:space="preserve">, što znači da je </w:t>
      </w:r>
      <w:r w:rsidR="00C13C62" w:rsidRPr="00B35556">
        <w:rPr>
          <w:rFonts w:ascii="Times New Roman" w:hAnsi="Times New Roman" w:cs="Times New Roman"/>
          <w:sz w:val="24"/>
          <w:szCs w:val="24"/>
        </w:rPr>
        <w:t>zadovoljeno načelo uravnoteženosti</w:t>
      </w:r>
      <w:r w:rsidR="00BA587D" w:rsidRPr="00B35556">
        <w:rPr>
          <w:rFonts w:ascii="Times New Roman" w:hAnsi="Times New Roman" w:cs="Times New Roman"/>
          <w:sz w:val="24"/>
          <w:szCs w:val="24"/>
        </w:rPr>
        <w:t>.</w:t>
      </w:r>
      <w:r w:rsidRPr="00B35556">
        <w:rPr>
          <w:rFonts w:ascii="Times New Roman" w:hAnsi="Times New Roman" w:cs="Times New Roman"/>
          <w:sz w:val="24"/>
          <w:szCs w:val="24"/>
        </w:rPr>
        <w:t xml:space="preserve"> </w:t>
      </w:r>
      <w:r w:rsidR="00BA587D" w:rsidRPr="00B35556">
        <w:rPr>
          <w:rFonts w:ascii="Times New Roman" w:hAnsi="Times New Roman" w:cs="Times New Roman"/>
          <w:sz w:val="24"/>
          <w:szCs w:val="24"/>
        </w:rPr>
        <w:t>I</w:t>
      </w:r>
      <w:r w:rsidRPr="00B35556">
        <w:rPr>
          <w:rFonts w:ascii="Times New Roman" w:hAnsi="Times New Roman" w:cs="Times New Roman"/>
          <w:sz w:val="24"/>
          <w:szCs w:val="24"/>
        </w:rPr>
        <w:t>sto tako</w:t>
      </w:r>
      <w:r w:rsidR="00BA587D" w:rsidRPr="00B35556">
        <w:rPr>
          <w:rFonts w:ascii="Times New Roman" w:hAnsi="Times New Roman" w:cs="Times New Roman"/>
          <w:sz w:val="24"/>
          <w:szCs w:val="24"/>
        </w:rPr>
        <w:t>,</w:t>
      </w:r>
      <w:r w:rsidRPr="00B35556">
        <w:rPr>
          <w:rFonts w:ascii="Times New Roman" w:hAnsi="Times New Roman" w:cs="Times New Roman"/>
          <w:sz w:val="24"/>
          <w:szCs w:val="24"/>
        </w:rPr>
        <w:t xml:space="preserve"> možemo reći da je</w:t>
      </w:r>
      <w:r w:rsidR="00BA587D" w:rsidRPr="00B35556">
        <w:rPr>
          <w:rFonts w:ascii="Times New Roman" w:hAnsi="Times New Roman" w:cs="Times New Roman"/>
          <w:sz w:val="24"/>
          <w:szCs w:val="24"/>
        </w:rPr>
        <w:t xml:space="preserve"> proračun</w:t>
      </w:r>
      <w:r w:rsidRPr="00B35556">
        <w:rPr>
          <w:rFonts w:ascii="Times New Roman" w:hAnsi="Times New Roman" w:cs="Times New Roman"/>
          <w:sz w:val="24"/>
          <w:szCs w:val="24"/>
        </w:rPr>
        <w:t xml:space="preserve"> realan, ostvariv, socijalno osjetljiv i razvojan. </w:t>
      </w:r>
    </w:p>
    <w:p w14:paraId="32187AC7" w14:textId="77777777" w:rsidR="005B7CAB" w:rsidRDefault="005B7CAB" w:rsidP="003B2C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B24BFA" w14:textId="77777777" w:rsidR="00872CFD" w:rsidRDefault="00872CFD" w:rsidP="0058438E">
      <w:pPr>
        <w:pStyle w:val="Naslov2"/>
      </w:pPr>
      <w:r w:rsidRPr="00C13C62">
        <w:t>Od kuda se prikupljaju prihodi za financiranje rashoda i izdataka proračuna</w:t>
      </w:r>
      <w:r>
        <w:t>?</w:t>
      </w:r>
    </w:p>
    <w:p w14:paraId="6F97AFF8" w14:textId="6E381960" w:rsidR="005870D8" w:rsidRDefault="00872CFD" w:rsidP="00872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697B">
        <w:rPr>
          <w:rFonts w:ascii="Times New Roman" w:hAnsi="Times New Roman" w:cs="Times New Roman"/>
          <w:sz w:val="24"/>
          <w:szCs w:val="24"/>
        </w:rPr>
        <w:t>Što se tiče strukture prihoda poslovanja i prihoda od prodaje nefinancijske imovine,</w:t>
      </w:r>
      <w:r w:rsidR="00B27834">
        <w:rPr>
          <w:rFonts w:ascii="Times New Roman" w:hAnsi="Times New Roman" w:cs="Times New Roman"/>
          <w:sz w:val="24"/>
          <w:szCs w:val="24"/>
        </w:rPr>
        <w:t xml:space="preserve"> opći prihodi i primici iznose </w:t>
      </w:r>
      <w:r w:rsidR="00305A70">
        <w:rPr>
          <w:rFonts w:ascii="Times New Roman" w:hAnsi="Times New Roman" w:cs="Times New Roman"/>
          <w:sz w:val="24"/>
          <w:szCs w:val="24"/>
        </w:rPr>
        <w:t>889.790</w:t>
      </w:r>
      <w:r w:rsidR="000D46A0">
        <w:rPr>
          <w:rFonts w:ascii="Times New Roman" w:hAnsi="Times New Roman" w:cs="Times New Roman"/>
          <w:sz w:val="24"/>
          <w:szCs w:val="24"/>
        </w:rPr>
        <w:t>,00 €</w:t>
      </w:r>
      <w:r w:rsidR="00B27834">
        <w:rPr>
          <w:rFonts w:ascii="Times New Roman" w:hAnsi="Times New Roman" w:cs="Times New Roman"/>
          <w:sz w:val="24"/>
          <w:szCs w:val="24"/>
        </w:rPr>
        <w:t xml:space="preserve">,  </w:t>
      </w:r>
      <w:r w:rsidRPr="00B27834">
        <w:rPr>
          <w:rFonts w:ascii="Times New Roman" w:hAnsi="Times New Roman" w:cs="Times New Roman"/>
          <w:bCs/>
          <w:sz w:val="24"/>
          <w:szCs w:val="24"/>
        </w:rPr>
        <w:t>pomoći</w:t>
      </w:r>
      <w:r w:rsidRPr="00B27834">
        <w:rPr>
          <w:rFonts w:ascii="Times New Roman" w:hAnsi="Times New Roman" w:cs="Times New Roman"/>
          <w:sz w:val="24"/>
          <w:szCs w:val="24"/>
        </w:rPr>
        <w:t xml:space="preserve"> </w:t>
      </w:r>
      <w:r w:rsidR="00B27834">
        <w:rPr>
          <w:rFonts w:ascii="Times New Roman" w:hAnsi="Times New Roman" w:cs="Times New Roman"/>
          <w:sz w:val="24"/>
          <w:szCs w:val="24"/>
        </w:rPr>
        <w:t xml:space="preserve"> iznose </w:t>
      </w:r>
      <w:r w:rsidR="00B35556">
        <w:rPr>
          <w:rFonts w:ascii="Times New Roman" w:hAnsi="Times New Roman" w:cs="Times New Roman"/>
          <w:sz w:val="24"/>
          <w:szCs w:val="24"/>
        </w:rPr>
        <w:t>3.071</w:t>
      </w:r>
      <w:r w:rsidR="00305A70">
        <w:rPr>
          <w:rFonts w:ascii="Times New Roman" w:hAnsi="Times New Roman" w:cs="Times New Roman"/>
          <w:sz w:val="24"/>
          <w:szCs w:val="24"/>
        </w:rPr>
        <w:t>.600</w:t>
      </w:r>
      <w:r w:rsidR="000D46A0">
        <w:rPr>
          <w:rFonts w:ascii="Times New Roman" w:hAnsi="Times New Roman" w:cs="Times New Roman"/>
          <w:sz w:val="24"/>
          <w:szCs w:val="24"/>
        </w:rPr>
        <w:t xml:space="preserve">,00 € </w:t>
      </w:r>
      <w:r w:rsidR="00B27834">
        <w:rPr>
          <w:rFonts w:ascii="Times New Roman" w:hAnsi="Times New Roman" w:cs="Times New Roman"/>
          <w:sz w:val="24"/>
          <w:szCs w:val="24"/>
        </w:rPr>
        <w:t>, prihodi od prodaje nefinancijske imovine (</w:t>
      </w:r>
      <w:r w:rsidR="000D46A0">
        <w:rPr>
          <w:rFonts w:ascii="Times New Roman" w:hAnsi="Times New Roman" w:cs="Times New Roman"/>
          <w:sz w:val="24"/>
          <w:szCs w:val="24"/>
        </w:rPr>
        <w:t xml:space="preserve"> naslijeđene poljoprivredne čestice </w:t>
      </w:r>
      <w:r w:rsidR="00B27834">
        <w:rPr>
          <w:rFonts w:ascii="Times New Roman" w:hAnsi="Times New Roman" w:cs="Times New Roman"/>
          <w:sz w:val="24"/>
          <w:szCs w:val="24"/>
        </w:rPr>
        <w:t xml:space="preserve">) iznose </w:t>
      </w:r>
      <w:r w:rsidR="00305A70">
        <w:rPr>
          <w:rFonts w:ascii="Times New Roman" w:hAnsi="Times New Roman" w:cs="Times New Roman"/>
          <w:sz w:val="24"/>
          <w:szCs w:val="24"/>
        </w:rPr>
        <w:t>30</w:t>
      </w:r>
      <w:r w:rsidR="000D46A0">
        <w:rPr>
          <w:rFonts w:ascii="Times New Roman" w:hAnsi="Times New Roman" w:cs="Times New Roman"/>
          <w:sz w:val="24"/>
          <w:szCs w:val="24"/>
        </w:rPr>
        <w:t>.000,00 €</w:t>
      </w:r>
      <w:r w:rsidR="00B27834">
        <w:rPr>
          <w:rFonts w:ascii="Times New Roman" w:hAnsi="Times New Roman" w:cs="Times New Roman"/>
          <w:sz w:val="24"/>
          <w:szCs w:val="24"/>
        </w:rPr>
        <w:t xml:space="preserve">, te </w:t>
      </w:r>
      <w:r w:rsidR="00726E1D">
        <w:rPr>
          <w:rFonts w:ascii="Times New Roman" w:hAnsi="Times New Roman" w:cs="Times New Roman"/>
          <w:sz w:val="24"/>
          <w:szCs w:val="24"/>
        </w:rPr>
        <w:t xml:space="preserve">primici od financijske imovine i zaduživanja iznose </w:t>
      </w:r>
      <w:r w:rsidR="00305A70">
        <w:rPr>
          <w:rFonts w:ascii="Times New Roman" w:hAnsi="Times New Roman" w:cs="Times New Roman"/>
          <w:sz w:val="24"/>
          <w:szCs w:val="24"/>
        </w:rPr>
        <w:t>627.500</w:t>
      </w:r>
      <w:r w:rsidR="000D46A0">
        <w:rPr>
          <w:rFonts w:ascii="Times New Roman" w:hAnsi="Times New Roman" w:cs="Times New Roman"/>
          <w:sz w:val="24"/>
          <w:szCs w:val="24"/>
        </w:rPr>
        <w:t>,00 €.</w:t>
      </w:r>
      <w:r w:rsidR="00726E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810E25" w14:textId="77777777" w:rsidR="005B7CAB" w:rsidRDefault="005B7CAB" w:rsidP="00872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4C346C" w14:textId="16828BCE" w:rsidR="00E10248" w:rsidRDefault="00726E1D" w:rsidP="00872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70D8">
        <w:rPr>
          <w:rFonts w:ascii="Times New Roman" w:hAnsi="Times New Roman" w:cs="Times New Roman"/>
          <w:b/>
          <w:sz w:val="24"/>
          <w:szCs w:val="24"/>
        </w:rPr>
        <w:t>Pomoći</w:t>
      </w:r>
      <w:r>
        <w:rPr>
          <w:rFonts w:ascii="Times New Roman" w:hAnsi="Times New Roman" w:cs="Times New Roman"/>
          <w:sz w:val="24"/>
          <w:szCs w:val="24"/>
        </w:rPr>
        <w:t xml:space="preserve"> se odnose </w:t>
      </w:r>
      <w:r w:rsidR="00872CFD" w:rsidRPr="00B8697B">
        <w:rPr>
          <w:rFonts w:ascii="Times New Roman" w:hAnsi="Times New Roman" w:cs="Times New Roman"/>
          <w:sz w:val="24"/>
          <w:szCs w:val="24"/>
        </w:rPr>
        <w:t>na prihode koji se planiraju ostvariti iz državnog i županijskog proračun</w:t>
      </w:r>
      <w:r w:rsidR="00872CFD">
        <w:rPr>
          <w:rFonts w:ascii="Times New Roman" w:hAnsi="Times New Roman" w:cs="Times New Roman"/>
          <w:sz w:val="24"/>
          <w:szCs w:val="24"/>
        </w:rPr>
        <w:t xml:space="preserve">a, </w:t>
      </w:r>
      <w:r w:rsidR="00872CFD" w:rsidRPr="00B8697B">
        <w:rPr>
          <w:rFonts w:ascii="Times New Roman" w:hAnsi="Times New Roman" w:cs="Times New Roman"/>
          <w:sz w:val="24"/>
          <w:szCs w:val="24"/>
        </w:rPr>
        <w:t>na temelju prijenosa sredstava iz EU</w:t>
      </w:r>
      <w:r w:rsidR="000D46A0">
        <w:rPr>
          <w:rFonts w:ascii="Times New Roman" w:hAnsi="Times New Roman" w:cs="Times New Roman"/>
          <w:sz w:val="24"/>
          <w:szCs w:val="24"/>
        </w:rPr>
        <w:t>.</w:t>
      </w:r>
      <w:r w:rsidR="00305A70">
        <w:rPr>
          <w:rFonts w:ascii="Times New Roman" w:hAnsi="Times New Roman" w:cs="Times New Roman"/>
          <w:sz w:val="24"/>
          <w:szCs w:val="24"/>
        </w:rPr>
        <w:t xml:space="preserve"> </w:t>
      </w:r>
      <w:r w:rsidR="000D46A0">
        <w:rPr>
          <w:rFonts w:ascii="Times New Roman" w:hAnsi="Times New Roman" w:cs="Times New Roman"/>
          <w:sz w:val="24"/>
          <w:szCs w:val="24"/>
        </w:rPr>
        <w:t>Izgradnja dječjeg vrtića je prijavljena na natječaj Ministarstva znanosti i obrazovanja, te je ostvarena potpora u iznosu od 600.000,00 €.</w:t>
      </w:r>
      <w:r>
        <w:rPr>
          <w:rFonts w:ascii="Times New Roman" w:hAnsi="Times New Roman" w:cs="Times New Roman"/>
          <w:sz w:val="24"/>
          <w:szCs w:val="24"/>
        </w:rPr>
        <w:t xml:space="preserve"> Projekt </w:t>
      </w:r>
      <w:r w:rsidR="000D46A0">
        <w:rPr>
          <w:rFonts w:ascii="Times New Roman" w:hAnsi="Times New Roman" w:cs="Times New Roman"/>
          <w:sz w:val="24"/>
          <w:szCs w:val="24"/>
        </w:rPr>
        <w:t xml:space="preserve">izgradnja parka </w:t>
      </w:r>
      <w:r>
        <w:rPr>
          <w:rFonts w:ascii="Times New Roman" w:hAnsi="Times New Roman" w:cs="Times New Roman"/>
          <w:sz w:val="24"/>
          <w:szCs w:val="24"/>
        </w:rPr>
        <w:t>„Otok ljubavi“ (</w:t>
      </w:r>
      <w:proofErr w:type="spellStart"/>
      <w:r>
        <w:rPr>
          <w:rFonts w:ascii="Times New Roman" w:hAnsi="Times New Roman" w:cs="Times New Roman"/>
          <w:sz w:val="24"/>
          <w:szCs w:val="24"/>
        </w:rPr>
        <w:t>Jez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D46A0">
        <w:rPr>
          <w:rFonts w:ascii="Times New Roman" w:hAnsi="Times New Roman" w:cs="Times New Roman"/>
          <w:sz w:val="24"/>
          <w:szCs w:val="24"/>
        </w:rPr>
        <w:t>prijavljen je</w:t>
      </w:r>
      <w:r>
        <w:rPr>
          <w:rFonts w:ascii="Times New Roman" w:hAnsi="Times New Roman" w:cs="Times New Roman"/>
          <w:sz w:val="24"/>
          <w:szCs w:val="24"/>
        </w:rPr>
        <w:t xml:space="preserve"> na natječaj LAG-a Zagorje-Sutla, te </w:t>
      </w:r>
      <w:r w:rsidR="000D46A0">
        <w:rPr>
          <w:rFonts w:ascii="Times New Roman" w:hAnsi="Times New Roman" w:cs="Times New Roman"/>
          <w:sz w:val="24"/>
          <w:szCs w:val="24"/>
        </w:rPr>
        <w:t>ostvarena potpora u iznosu od 39.800,00 €.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B8BC7F" w14:textId="77777777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C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Prihodi od pomoći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planirani su u iznosu 3.071.600,00 € što je 70 % više u odnosu na 2023. godinu.</w:t>
      </w:r>
    </w:p>
    <w:p w14:paraId="42243C10" w14:textId="77777777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Veći rast u ovome ima tekuća pomoć iz državnog proračuna, a koja se vodi kao fiskalno izravnanje, i to za 31,46 %. To zato jer je Ministarstvo financija objavilo podatke o novim iznosima pomoći.</w:t>
      </w:r>
    </w:p>
    <w:p w14:paraId="6AF6A827" w14:textId="66556471" w:rsidR="00B35556" w:rsidRP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Najveći rast u ovom dijelu odnosi se na kapitalne pomoći iz fondova, a koji je planiran u iznosu 2.647.000,00 €. Novo u ovom dijelu je pomoć za plaće zaposlenika u zajedničkom upravnom odjelu sa općinom Zagorska Sela, za što država daje 50 % bruto plaća tih zaposlenika.</w:t>
      </w:r>
    </w:p>
    <w:p w14:paraId="04BDEA6E" w14:textId="645E8D5E" w:rsidR="00B35556" w:rsidRDefault="00B35556" w:rsidP="00872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Planira se financirati:</w:t>
      </w:r>
    </w:p>
    <w:p w14:paraId="7A944A8A" w14:textId="77777777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-izgradnja trga oko zgrade uprave i višenamjenske zgrade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1.000.000,00 €</w:t>
      </w:r>
    </w:p>
    <w:p w14:paraId="25FC876C" w14:textId="77777777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-izgradnja ceste prema vrtiću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770.000,00 €</w:t>
      </w:r>
    </w:p>
    <w:p w14:paraId="63E3F44D" w14:textId="77777777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-izgradnja dječjeg vrtića u iznosu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575.000,00 €</w:t>
      </w:r>
    </w:p>
    <w:p w14:paraId="3B202569" w14:textId="12972DE6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-dovršavanje višenamjenske zgrade u iznosu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50.000,00 €</w:t>
      </w:r>
    </w:p>
    <w:p w14:paraId="5B47F526" w14:textId="14C4004D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-izgradnja nogostupa i odvodnje u iznosu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80.000,00 € </w:t>
      </w:r>
    </w:p>
    <w:p w14:paraId="7294A1FF" w14:textId="28FA3556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-uređenje kupališta na Sutli u iznosu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50.000,00 €</w:t>
      </w:r>
    </w:p>
    <w:p w14:paraId="4B17A2C1" w14:textId="77777777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-sanacija klizišta u iznosu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91.000,00 €</w:t>
      </w:r>
    </w:p>
    <w:p w14:paraId="64CBAE56" w14:textId="77777777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-izgradnja javne rasvjete 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Drašama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22.000,00 €</w:t>
      </w:r>
    </w:p>
    <w:p w14:paraId="74EC0C7B" w14:textId="3E4C5820" w:rsidR="00B35556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-izgradnja i postava spomenika braniteljima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20.000,00 €.</w:t>
      </w:r>
    </w:p>
    <w:p w14:paraId="2BEBAE18" w14:textId="77777777" w:rsidR="00B35556" w:rsidRDefault="00B35556" w:rsidP="00872C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27B00A" w14:textId="1A3776FD" w:rsidR="00726E1D" w:rsidRDefault="00407F47" w:rsidP="00726E1D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5CDC971C" wp14:editId="5E78D5EF">
            <wp:extent cx="5943600" cy="2743200"/>
            <wp:effectExtent l="0" t="0" r="0" b="0"/>
            <wp:docPr id="673916557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489752" w14:textId="4C59704E" w:rsidR="00DA5BB2" w:rsidRPr="00DA5BB2" w:rsidRDefault="00726E1D" w:rsidP="00DA5BB2">
      <w:pPr>
        <w:pStyle w:val="Opisslike"/>
        <w:jc w:val="both"/>
      </w:pPr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CB6612">
        <w:rPr>
          <w:noProof/>
        </w:rPr>
        <w:t>2</w:t>
      </w:r>
      <w:r>
        <w:fldChar w:fldCharType="end"/>
      </w:r>
      <w:r w:rsidR="005870D8">
        <w:t xml:space="preserve"> </w:t>
      </w:r>
      <w:r>
        <w:t>Prihodi po izvorima financiranja</w:t>
      </w:r>
    </w:p>
    <w:p w14:paraId="39A58BB2" w14:textId="71AE2DED" w:rsidR="00B35556" w:rsidRDefault="177D8A2E" w:rsidP="003A6A71">
      <w:pPr>
        <w:tabs>
          <w:tab w:val="left" w:pos="82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177D8A2E">
        <w:rPr>
          <w:rFonts w:ascii="Times New Roman" w:hAnsi="Times New Roman" w:cs="Times New Roman"/>
          <w:b/>
          <w:bCs/>
          <w:sz w:val="24"/>
          <w:szCs w:val="24"/>
        </w:rPr>
        <w:t>Opći prihodi i primici</w:t>
      </w:r>
      <w:r w:rsidRPr="177D8A2E">
        <w:rPr>
          <w:rFonts w:ascii="Times New Roman" w:hAnsi="Times New Roman" w:cs="Times New Roman"/>
          <w:sz w:val="24"/>
          <w:szCs w:val="24"/>
        </w:rPr>
        <w:t xml:space="preserve"> : porez na dohodak, porez na kuće za odmor, porez na korištenje javnih površina, porez na promet nekretnina i porez na potrošnju alkoholnih i bezalkoholnih pića; </w:t>
      </w:r>
      <w:r w:rsidR="00B35556" w:rsidRPr="00B35556">
        <w:rPr>
          <w:rFonts w:ascii="Times New Roman" w:hAnsi="Times New Roman" w:cs="Times New Roman"/>
          <w:sz w:val="24"/>
          <w:szCs w:val="24"/>
        </w:rPr>
        <w:t>planiran je u iznosu od 551.850,00 €. Prihod od poreza na dohodak planiran je sukladno procjeni ostvarenja za 2023. godinu i očekivanog rasta u 2024. godini, s obzirom da je Vlada RH povisila minimalnu plaću za 700 na 840 €, te rast osnovica za plaće od 5 % od 01.10.1023. godine s očekivanim rastom još za 10-15 % u 2024. godini.</w:t>
      </w:r>
    </w:p>
    <w:p w14:paraId="4EAEF636" w14:textId="77777777" w:rsidR="00B35556" w:rsidRDefault="00B35556" w:rsidP="00B35556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2A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Prihodi od općinskih poreza 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planirani su u iznosu od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510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€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to porez na potrošnju koji je planiran temeljem razreza i naplate u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>. godini, dok je prihod od poreza na promet nekretnina planiran sukladno ostvarenju u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>. godini.</w:t>
      </w:r>
    </w:p>
    <w:p w14:paraId="29350C5C" w14:textId="77777777" w:rsidR="00B35556" w:rsidRPr="00512A10" w:rsidRDefault="00B35556" w:rsidP="00B35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2A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Prihodi od imovine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planirani su u iznosu od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11.230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€. U tome je najznačajniji prihod od Hrvatskog telekoma za korištenje nefinancijske imovine sa 10.000,00 € i od Zagrebačke banke za najam prostora za bankomat.</w:t>
      </w:r>
    </w:p>
    <w:p w14:paraId="7327E316" w14:textId="77777777" w:rsidR="00B35556" w:rsidRPr="00512A10" w:rsidRDefault="00B35556" w:rsidP="00B35556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2A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Prihodi od upravnih i administrativnih pristojbi, pristojbi po posebnim propisima i naknada 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planirani su u iznosu od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€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 tome je grobna naknada u iznosu 13.000,00 €, naknada za ukop u iznosu 6.000,00 € i komunalna naknada u iznosu 23.000,00 €. Svi ti iznosu su približno isti kao i 2023. godine.</w:t>
      </w:r>
    </w:p>
    <w:p w14:paraId="5C3FAFA3" w14:textId="77777777" w:rsidR="00B35556" w:rsidRPr="00512A10" w:rsidRDefault="00B35556" w:rsidP="00B35556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2A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Ostali prihodi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planirani su u iznosu od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1.2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00,00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€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to od naplaćenih troškova prisilne naplate (radimo ovrhe zbog neplaćanja grobne i komunalne naknade) te od ostalih kazni koje izriče komunalni referent.</w:t>
      </w:r>
    </w:p>
    <w:p w14:paraId="1241E8BE" w14:textId="77777777" w:rsidR="00B35556" w:rsidRPr="00512A10" w:rsidRDefault="00B35556" w:rsidP="00B35556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2A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Prihodi od prodaje nefinancijske imovine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planirani su u iznosu 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30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.000,00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€</w:t>
      </w: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odnose se na prihode od prodaje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grobnih mjesta 15.000,00 €, prodaje objekata 15.000,00 €. Prodaja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objekata odnosi se na naslijeđeno prema ostavinskim postupcima iza umrlih osoba. Imovina se mora dati procijeniti te nakon toga raspisivati natječaje za prodaju.</w:t>
      </w:r>
    </w:p>
    <w:p w14:paraId="54D66F94" w14:textId="29F306D1" w:rsidR="00DA5BB2" w:rsidRPr="00DA5BB2" w:rsidRDefault="00B35556" w:rsidP="00DA5BB2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26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Primici od zaduživanja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planiraju se u iznosu od 627.500,00 € i to za financiranje izgradnje vrtića 555.000,00 € i za dovršavanje višenamjenske zgrade 72.500,00 €.</w:t>
      </w:r>
    </w:p>
    <w:p w14:paraId="5655E779" w14:textId="04D3E649" w:rsidR="00F47F02" w:rsidRPr="00F47F02" w:rsidRDefault="177D8A2E" w:rsidP="0058438E">
      <w:pPr>
        <w:pStyle w:val="Naslov3"/>
      </w:pPr>
      <w:r>
        <w:t>Proračunski rashodi i izdaci:</w:t>
      </w:r>
    </w:p>
    <w:p w14:paraId="4527476D" w14:textId="4D33319E" w:rsidR="006512F7" w:rsidRPr="003F1714" w:rsidRDefault="177D8A2E" w:rsidP="177D8A2E">
      <w:pPr>
        <w:spacing w:before="41" w:after="0"/>
        <w:jc w:val="both"/>
        <w:rPr>
          <w:rFonts w:ascii="Times New Roman" w:hAnsi="Times New Roman" w:cs="Times New Roman"/>
          <w:sz w:val="24"/>
          <w:szCs w:val="24"/>
        </w:rPr>
      </w:pPr>
      <w:r w:rsidRPr="177D8A2E">
        <w:rPr>
          <w:rFonts w:ascii="Times New Roman" w:hAnsi="Times New Roman" w:cs="Times New Roman"/>
          <w:sz w:val="24"/>
          <w:szCs w:val="24"/>
        </w:rPr>
        <w:t xml:space="preserve">Ukupni </w:t>
      </w:r>
      <w:r w:rsidRPr="177D8A2E">
        <w:rPr>
          <w:rFonts w:ascii="Times New Roman" w:hAnsi="Times New Roman" w:cs="Times New Roman"/>
          <w:b/>
          <w:bCs/>
          <w:sz w:val="24"/>
          <w:szCs w:val="24"/>
        </w:rPr>
        <w:t>rashodi</w:t>
      </w:r>
      <w:r w:rsidRPr="177D8A2E">
        <w:rPr>
          <w:rFonts w:ascii="Times New Roman" w:hAnsi="Times New Roman" w:cs="Times New Roman"/>
          <w:sz w:val="24"/>
          <w:szCs w:val="24"/>
        </w:rPr>
        <w:t xml:space="preserve"> planirani su u iznosu</w:t>
      </w:r>
      <w:r w:rsidR="003F1714">
        <w:rPr>
          <w:rFonts w:ascii="Times New Roman" w:hAnsi="Times New Roman" w:cs="Times New Roman"/>
          <w:sz w:val="24"/>
          <w:szCs w:val="24"/>
        </w:rPr>
        <w:t xml:space="preserve"> </w:t>
      </w:r>
      <w:r w:rsidRPr="177D8A2E">
        <w:rPr>
          <w:rFonts w:ascii="Times New Roman" w:hAnsi="Times New Roman" w:cs="Times New Roman"/>
          <w:sz w:val="24"/>
          <w:szCs w:val="24"/>
        </w:rPr>
        <w:t xml:space="preserve">od </w:t>
      </w:r>
      <w:r w:rsidR="00B35556">
        <w:rPr>
          <w:rFonts w:ascii="Times New Roman" w:hAnsi="Times New Roman" w:cs="Times New Roman"/>
          <w:sz w:val="24"/>
          <w:szCs w:val="24"/>
        </w:rPr>
        <w:t>4.277.050,00</w:t>
      </w:r>
      <w:r w:rsidR="00E10248">
        <w:rPr>
          <w:rFonts w:ascii="Times New Roman" w:hAnsi="Times New Roman" w:cs="Times New Roman"/>
          <w:sz w:val="24"/>
          <w:szCs w:val="24"/>
        </w:rPr>
        <w:t xml:space="preserve"> €</w:t>
      </w:r>
      <w:r w:rsidRPr="177D8A2E">
        <w:rPr>
          <w:rFonts w:ascii="Times New Roman" w:hAnsi="Times New Roman" w:cs="Times New Roman"/>
          <w:sz w:val="24"/>
          <w:szCs w:val="24"/>
        </w:rPr>
        <w:t xml:space="preserve">, od čega rashodi poslovanja iznose </w:t>
      </w:r>
      <w:r w:rsidR="00B35556">
        <w:rPr>
          <w:rFonts w:ascii="Times New Roman" w:hAnsi="Times New Roman" w:cs="Times New Roman"/>
          <w:sz w:val="24"/>
          <w:szCs w:val="24"/>
        </w:rPr>
        <w:t>948,300</w:t>
      </w:r>
      <w:r w:rsidR="00E10248">
        <w:rPr>
          <w:rFonts w:ascii="Times New Roman" w:hAnsi="Times New Roman" w:cs="Times New Roman"/>
          <w:sz w:val="24"/>
          <w:szCs w:val="24"/>
        </w:rPr>
        <w:t>,00 €</w:t>
      </w:r>
      <w:r w:rsidRPr="177D8A2E">
        <w:rPr>
          <w:rFonts w:ascii="Times New Roman" w:hAnsi="Times New Roman" w:cs="Times New Roman"/>
          <w:sz w:val="24"/>
          <w:szCs w:val="24"/>
        </w:rPr>
        <w:t xml:space="preserve">, a rashodi za nabavu nefinancijske imovine </w:t>
      </w:r>
      <w:r w:rsidR="00B35556">
        <w:rPr>
          <w:rFonts w:ascii="Times New Roman" w:hAnsi="Times New Roman" w:cs="Times New Roman"/>
          <w:sz w:val="24"/>
          <w:szCs w:val="24"/>
        </w:rPr>
        <w:t>3.353.050</w:t>
      </w:r>
      <w:r w:rsidR="00E10248">
        <w:rPr>
          <w:rFonts w:ascii="Times New Roman" w:hAnsi="Times New Roman" w:cs="Times New Roman"/>
          <w:sz w:val="24"/>
          <w:szCs w:val="24"/>
        </w:rPr>
        <w:t>,00 €</w:t>
      </w:r>
      <w:r w:rsidRPr="177D8A2E">
        <w:rPr>
          <w:rFonts w:ascii="Times New Roman" w:hAnsi="Times New Roman" w:cs="Times New Roman"/>
          <w:sz w:val="24"/>
          <w:szCs w:val="24"/>
        </w:rPr>
        <w:t xml:space="preserve">. </w:t>
      </w:r>
      <w:r w:rsidRPr="177D8A2E">
        <w:rPr>
          <w:rFonts w:ascii="Times New Roman" w:hAnsi="Times New Roman" w:cs="Times New Roman"/>
          <w:b/>
          <w:bCs/>
          <w:sz w:val="24"/>
          <w:szCs w:val="24"/>
        </w:rPr>
        <w:t>Izdaci</w:t>
      </w:r>
      <w:r w:rsidRPr="177D8A2E">
        <w:rPr>
          <w:rFonts w:ascii="Times New Roman" w:hAnsi="Times New Roman" w:cs="Times New Roman"/>
          <w:sz w:val="24"/>
          <w:szCs w:val="24"/>
        </w:rPr>
        <w:t xml:space="preserve"> za financijsku imovinu i otplatu zajmova planirani su u iznosu od </w:t>
      </w:r>
      <w:r w:rsidR="000A4382">
        <w:rPr>
          <w:rFonts w:ascii="Times New Roman" w:hAnsi="Times New Roman" w:cs="Times New Roman"/>
          <w:sz w:val="24"/>
          <w:szCs w:val="24"/>
        </w:rPr>
        <w:t>39</w:t>
      </w:r>
      <w:r w:rsidR="00E10248">
        <w:rPr>
          <w:rFonts w:ascii="Times New Roman" w:hAnsi="Times New Roman" w:cs="Times New Roman"/>
          <w:sz w:val="24"/>
          <w:szCs w:val="24"/>
        </w:rPr>
        <w:t>.000,00 €</w:t>
      </w:r>
      <w:r w:rsidRPr="177D8A2E">
        <w:rPr>
          <w:rFonts w:ascii="Times New Roman" w:hAnsi="Times New Roman" w:cs="Times New Roman"/>
          <w:sz w:val="24"/>
          <w:szCs w:val="24"/>
        </w:rPr>
        <w:t xml:space="preserve">. </w:t>
      </w:r>
      <w:r w:rsidRPr="003F1714">
        <w:rPr>
          <w:rFonts w:ascii="Times New Roman" w:hAnsi="Times New Roman" w:cs="Times New Roman"/>
          <w:sz w:val="24"/>
          <w:szCs w:val="24"/>
        </w:rPr>
        <w:t>Rashodi i izdaci raspoređeni su u Posebnom dijelu proračuna na aktivnosti i kapitalne projekte unutar sljedećih programa:</w:t>
      </w:r>
    </w:p>
    <w:p w14:paraId="3D00EC22" w14:textId="77777777" w:rsidR="006012B0" w:rsidRPr="003F1714" w:rsidRDefault="006012B0" w:rsidP="177D8A2E">
      <w:pPr>
        <w:spacing w:before="41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153D1C" w14:textId="7F05E9E8" w:rsidR="00692962" w:rsidRDefault="00185FB0" w:rsidP="00692962">
      <w:pPr>
        <w:keepNext/>
        <w:spacing w:before="41" w:after="0"/>
        <w:jc w:val="center"/>
      </w:pPr>
      <w:r>
        <w:rPr>
          <w:noProof/>
        </w:rPr>
        <w:drawing>
          <wp:inline distT="0" distB="0" distL="0" distR="0" wp14:anchorId="3FD0D1C9" wp14:editId="5A926548">
            <wp:extent cx="6225319" cy="2015994"/>
            <wp:effectExtent l="0" t="0" r="4445" b="3810"/>
            <wp:docPr id="4800103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16" cy="202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0CEE0" w14:textId="3232C40C" w:rsidR="006012B0" w:rsidRDefault="00692962" w:rsidP="00DA5BB2">
      <w:pPr>
        <w:pStyle w:val="Opisslike"/>
        <w:rPr>
          <w:rFonts w:ascii="Times New Roman" w:hAnsi="Times New Roman" w:cs="Times New Roman"/>
          <w:sz w:val="24"/>
          <w:szCs w:val="24"/>
        </w:rPr>
      </w:pPr>
      <w:r>
        <w:t xml:space="preserve">Slika </w:t>
      </w:r>
      <w:fldSimple w:instr=" SEQ Slika \* ARABIC ">
        <w:r w:rsidR="00CB6612">
          <w:rPr>
            <w:noProof/>
          </w:rPr>
          <w:t>3</w:t>
        </w:r>
      </w:fldSimple>
      <w:r>
        <w:t xml:space="preserve"> Rashodi po programima</w:t>
      </w:r>
    </w:p>
    <w:p w14:paraId="50BBF62C" w14:textId="58307941" w:rsidR="00EA4ABE" w:rsidRPr="006012B0" w:rsidRDefault="177D8A2E" w:rsidP="177D8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177D8A2E">
        <w:rPr>
          <w:rFonts w:ascii="Times New Roman" w:hAnsi="Times New Roman" w:cs="Times New Roman"/>
          <w:sz w:val="24"/>
          <w:szCs w:val="24"/>
        </w:rPr>
        <w:t xml:space="preserve">Unutar programa postoje aktivnosti odnosno tekući programi za redovno funkcioniranje sustava, dok su kapitalni programi vezani uz nove investicije. </w:t>
      </w:r>
      <w:r w:rsidRPr="006012B0">
        <w:rPr>
          <w:rFonts w:ascii="Times New Roman" w:hAnsi="Times New Roman" w:cs="Times New Roman"/>
          <w:b/>
          <w:bCs/>
          <w:sz w:val="24"/>
          <w:szCs w:val="24"/>
        </w:rPr>
        <w:t>Proračun za</w:t>
      </w:r>
      <w:r w:rsidR="00B65546">
        <w:rPr>
          <w:rFonts w:ascii="Times New Roman" w:hAnsi="Times New Roman" w:cs="Times New Roman"/>
          <w:b/>
          <w:bCs/>
          <w:sz w:val="24"/>
          <w:szCs w:val="24"/>
        </w:rPr>
        <w:t xml:space="preserve"> 2023. godinu provodi se kroz 9</w:t>
      </w:r>
      <w:r w:rsidR="00163624">
        <w:rPr>
          <w:rFonts w:ascii="Times New Roman" w:hAnsi="Times New Roman" w:cs="Times New Roman"/>
          <w:b/>
          <w:bCs/>
          <w:sz w:val="24"/>
          <w:szCs w:val="24"/>
        </w:rPr>
        <w:t xml:space="preserve"> programa, odnosno 1</w:t>
      </w:r>
      <w:r w:rsidR="006012B0" w:rsidRPr="006012B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012B0">
        <w:rPr>
          <w:rFonts w:ascii="Times New Roman" w:hAnsi="Times New Roman" w:cs="Times New Roman"/>
          <w:b/>
          <w:bCs/>
          <w:sz w:val="24"/>
          <w:szCs w:val="24"/>
        </w:rPr>
        <w:t xml:space="preserve"> aktivnosti</w:t>
      </w:r>
      <w:r w:rsidR="006012B0" w:rsidRPr="006012B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5273D92" w14:textId="3320C3E6" w:rsidR="00DA5BB2" w:rsidRDefault="00692962" w:rsidP="177D8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2962">
        <w:rPr>
          <w:rFonts w:ascii="Times New Roman" w:hAnsi="Times New Roman" w:cs="Times New Roman"/>
          <w:sz w:val="24"/>
          <w:szCs w:val="24"/>
        </w:rPr>
        <w:t>Iz</w:t>
      </w:r>
      <w:r w:rsidR="177D8A2E" w:rsidRPr="00692962">
        <w:rPr>
          <w:rFonts w:ascii="Times New Roman" w:hAnsi="Times New Roman" w:cs="Times New Roman"/>
          <w:sz w:val="24"/>
          <w:szCs w:val="24"/>
        </w:rPr>
        <w:t xml:space="preserve"> podataka u tablici</w:t>
      </w:r>
      <w:r w:rsidRPr="00692962">
        <w:rPr>
          <w:rFonts w:ascii="Times New Roman" w:hAnsi="Times New Roman" w:cs="Times New Roman"/>
          <w:sz w:val="24"/>
          <w:szCs w:val="24"/>
        </w:rPr>
        <w:t xml:space="preserve"> 3.</w:t>
      </w:r>
      <w:r w:rsidR="177D8A2E" w:rsidRPr="00692962">
        <w:rPr>
          <w:rFonts w:ascii="Times New Roman" w:hAnsi="Times New Roman" w:cs="Times New Roman"/>
          <w:sz w:val="24"/>
          <w:szCs w:val="24"/>
        </w:rPr>
        <w:t xml:space="preserve"> proizlazi da najveći trošak predstavljaju poslovi vezani uz javnu upravu i administraciju, </w:t>
      </w:r>
      <w:r w:rsidRPr="00692962">
        <w:rPr>
          <w:rFonts w:ascii="Times New Roman" w:hAnsi="Times New Roman" w:cs="Times New Roman"/>
          <w:sz w:val="24"/>
          <w:szCs w:val="24"/>
        </w:rPr>
        <w:t>odnosno redovan rad Općine</w:t>
      </w:r>
      <w:r w:rsidR="177D8A2E" w:rsidRPr="00692962">
        <w:rPr>
          <w:rFonts w:ascii="Times New Roman" w:hAnsi="Times New Roman" w:cs="Times New Roman"/>
          <w:sz w:val="24"/>
          <w:szCs w:val="24"/>
        </w:rPr>
        <w:t>.</w:t>
      </w:r>
      <w:r w:rsidR="177D8A2E" w:rsidRPr="00692962">
        <w:t xml:space="preserve"> </w:t>
      </w:r>
      <w:r w:rsidR="177D8A2E" w:rsidRPr="00692962">
        <w:rPr>
          <w:rFonts w:ascii="Times New Roman" w:hAnsi="Times New Roman" w:cs="Times New Roman"/>
          <w:sz w:val="24"/>
          <w:szCs w:val="24"/>
        </w:rPr>
        <w:t>Najveći udio ulaganja u proračunu odnosi</w:t>
      </w:r>
      <w:r w:rsidRPr="00692962">
        <w:rPr>
          <w:rFonts w:ascii="Times New Roman" w:hAnsi="Times New Roman" w:cs="Times New Roman"/>
          <w:sz w:val="24"/>
          <w:szCs w:val="24"/>
        </w:rPr>
        <w:t xml:space="preserve"> se na ulaganje u </w:t>
      </w:r>
      <w:r w:rsidR="00B65546">
        <w:rPr>
          <w:rFonts w:ascii="Times New Roman" w:hAnsi="Times New Roman" w:cs="Times New Roman"/>
          <w:sz w:val="24"/>
          <w:szCs w:val="24"/>
        </w:rPr>
        <w:t xml:space="preserve">sustav predškolskog odgoja zbog troška izgradnje dječjeg vrtića, te </w:t>
      </w:r>
      <w:r w:rsidRPr="00692962">
        <w:rPr>
          <w:rFonts w:ascii="Times New Roman" w:hAnsi="Times New Roman" w:cs="Times New Roman"/>
          <w:sz w:val="24"/>
          <w:szCs w:val="24"/>
        </w:rPr>
        <w:t>prometnu infrastrukturu i učinkovito komunalno gospodarenje.</w:t>
      </w:r>
    </w:p>
    <w:p w14:paraId="50257D57" w14:textId="77777777" w:rsidR="00DA5BB2" w:rsidRDefault="00DA5BB2" w:rsidP="177D8A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4E3A9F" w14:textId="77777777" w:rsidR="000A4382" w:rsidRPr="00512A10" w:rsidRDefault="000A4382" w:rsidP="000A4382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>Pod navedenim rashodima planirani su:</w:t>
      </w:r>
    </w:p>
    <w:p w14:paraId="032BCFF0" w14:textId="77777777" w:rsidR="000A4382" w:rsidRPr="002A423F" w:rsidRDefault="000A4382" w:rsidP="000A4382">
      <w:pPr>
        <w:spacing w:beforeAutospacing="1" w:after="0" w:line="240" w:lineRule="auto"/>
        <w:ind w:left="144" w:hanging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2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C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rashodi za zaposlene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31 - sada su 4 djelatnika. Za 2024. godinu  planira se </w:t>
      </w:r>
      <w:r w:rsidRPr="008E75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zaposliti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</w:t>
      </w:r>
      <w:r w:rsidRPr="008E75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nova djelatnika i to pravnik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računovođa i komunalni djelatnik koji bi se spojili u zajednički upravni odjel sa općinom Zagorska Sela za što država sufinancira 50 % bruto plaća.</w:t>
      </w:r>
    </w:p>
    <w:p w14:paraId="42D4EC80" w14:textId="77777777" w:rsidR="000A4382" w:rsidRDefault="000A4382" w:rsidP="000A4382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F0E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materijalni rashodi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32 – iznose 531.820,00 € i manji su za 62.110,00 €  nego 2023. godine, a to iz razloga što u 2024. godini neće biti sanacija šteta od potresa na cestama i klizištima.</w:t>
      </w:r>
    </w:p>
    <w:p w14:paraId="7D81BAD2" w14:textId="77777777" w:rsidR="000A4382" w:rsidRDefault="000A4382" w:rsidP="000A4382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F0E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financijski rashodi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34 – znatno su manji nego 2023. godine, a iz razloga što je u 2023. godini trebalo platiti 60.000,00 € za izgubljeni spor sa dječjim vrtićem Bambi.</w:t>
      </w:r>
    </w:p>
    <w:p w14:paraId="74E916B4" w14:textId="77777777" w:rsidR="000A4382" w:rsidRDefault="000A4382" w:rsidP="000A4382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EF0E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subvencije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35 – planirane u iznosu 14.080,00 € i iste su kao i 2023. godine.</w:t>
      </w:r>
    </w:p>
    <w:p w14:paraId="2D18E084" w14:textId="77777777" w:rsidR="000A4382" w:rsidRDefault="000A4382" w:rsidP="000A4382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F0E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dane pomoći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36 – planirane su u iznosu 147.900,00 € i manje su za 5.960,00 € od plana za 2023. god. U tome su smanjene stavke za obuku neplivača za 8.000,00 € i produženi boravak u školi za 2.000,00 €, a povećane su stavke za sufinanciranje škole u prirodi i maturalac za 2.750,00 €, za radove na školama i nabavku opreme u školama za 4.000,00 €, financiranje JVP Zabok za 2.000,00 € i dodana je nova stavka za sufinanciranje Doma za žrtve nasilja u obitelji za 2.000,00 €.</w:t>
      </w:r>
    </w:p>
    <w:p w14:paraId="2E69FBCD" w14:textId="77777777" w:rsidR="000A4382" w:rsidRDefault="000A4382" w:rsidP="000A4382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EF0E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naknade građanima i kućanstvima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37- planiran je iznos 87.800,0 € i veći je od plana za 2023. god. za 6.260 €. Povećane su stavke za stipendije 3.000,00 € i za elementarne nepogode 9.000,00 €, a smanjene su stavke za naknade građanima u naravi za 3.000,00 € i pomoći rodiljama za 1.000,00 €.</w:t>
      </w:r>
    </w:p>
    <w:p w14:paraId="376B534A" w14:textId="49465B0E" w:rsidR="00DA5BB2" w:rsidRPr="00DA5BB2" w:rsidRDefault="000A4382" w:rsidP="00DA5BB2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D6B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ostali rashodi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38 – planirano je 53.700,00 € i u odnosu na plan za 2023. je više za 9.510 €. To povećanje se odnosi na povećanje vatrogasnoj zajednici 3.000,00 € (obveznih 5 % od prihoda), Crvenom križu za 1.000,00 € što je obveznih 0,70 % od prihoda proračuna, vjerskim zajednicama za 500,00 €, športskim društvima za 1.000,00 €, udrugama u kulturi 1.000,00 €, udruzi umirovljenika 600,00 €, društvu Nana djeca 500.00 €, za DVD-e 530,00 €.</w:t>
      </w:r>
    </w:p>
    <w:p w14:paraId="272F5891" w14:textId="489CB745" w:rsidR="00D76C43" w:rsidRPr="00692962" w:rsidRDefault="00BF14CE" w:rsidP="16D6293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28493" wp14:editId="7DDAA9B5">
                <wp:simplePos x="0" y="0"/>
                <wp:positionH relativeFrom="column">
                  <wp:posOffset>2540</wp:posOffset>
                </wp:positionH>
                <wp:positionV relativeFrom="paragraph">
                  <wp:posOffset>5807075</wp:posOffset>
                </wp:positionV>
                <wp:extent cx="5732145" cy="635"/>
                <wp:effectExtent l="0" t="0" r="1905" b="9525"/>
                <wp:wrapSquare wrapText="bothSides"/>
                <wp:docPr id="114047995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635"/>
                        </a:xfrm>
                        <a:prstGeom prst="rect">
                          <a:avLst/>
                        </a:prstGeom>
                        <a:solidFill>
                          <a:srgbClr val="FFFF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EAE390" w14:textId="571ABB05" w:rsidR="00BF14CE" w:rsidRPr="00DA5BB2" w:rsidRDefault="00BF14CE" w:rsidP="00BF14CE">
                            <w:pPr>
                              <w:pStyle w:val="Opisslike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CB6612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. Park Otok ljubavi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28493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8" type="#_x0000_t202" style="position:absolute;left:0;text-align:left;margin-left:.2pt;margin-top:457.25pt;width:451.35pt;height: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" fillcolor="#ffffd9" stroked="f">
                <v:textbox style="mso-fit-shape-to-text:t" inset="0,0,0,0">
                  <w:txbxContent>
                    <w:p w14:paraId="57EAE390" w14:textId="571ABB05" w:rsidR="00BF14CE" w:rsidRPr="00DA5BB2" w:rsidRDefault="00BF14CE" w:rsidP="00BF14CE">
                      <w:pPr>
                        <w:pStyle w:val="Opisslike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14:textFill>
                            <w14:noFill/>
                          </w14:textFill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 w:rsidR="00CB6612">
                          <w:rPr>
                            <w:noProof/>
                          </w:rPr>
                          <w:t>4</w:t>
                        </w:r>
                      </w:fldSimple>
                      <w:r>
                        <w:t>. Park Otok ljubavi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474747" w:themeColor="accent5" w:themeShade="BF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DCD1C71" wp14:editId="320C14C2">
            <wp:simplePos x="0" y="0"/>
            <wp:positionH relativeFrom="margin">
              <wp:align>left</wp:align>
            </wp:positionH>
            <wp:positionV relativeFrom="paragraph">
              <wp:posOffset>1596390</wp:posOffset>
            </wp:positionV>
            <wp:extent cx="2575560" cy="5732145"/>
            <wp:effectExtent l="2857" t="0" r="0" b="0"/>
            <wp:wrapSquare wrapText="bothSides"/>
            <wp:docPr id="7172680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68007" name="Slika 71726800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4" t="7367" r="26041" b="5582"/>
                    <a:stretch/>
                  </pic:blipFill>
                  <pic:spPr bwMode="auto">
                    <a:xfrm rot="5400000">
                      <a:off x="0" y="0"/>
                      <a:ext cx="2575560" cy="573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6D6293B" w:rsidRPr="00692962">
        <w:rPr>
          <w:rFonts w:ascii="Times New Roman" w:hAnsi="Times New Roman" w:cs="Times New Roman"/>
          <w:b/>
          <w:bCs/>
          <w:sz w:val="24"/>
          <w:szCs w:val="24"/>
        </w:rPr>
        <w:t>Kapital</w:t>
      </w:r>
      <w:r w:rsidR="007842F6">
        <w:rPr>
          <w:rFonts w:ascii="Times New Roman" w:hAnsi="Times New Roman" w:cs="Times New Roman"/>
          <w:b/>
          <w:bCs/>
          <w:sz w:val="24"/>
          <w:szCs w:val="24"/>
        </w:rPr>
        <w:t>ne investicije planirane za 202</w:t>
      </w:r>
      <w:r w:rsidR="000A438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16D6293B" w:rsidRPr="00692962">
        <w:rPr>
          <w:rFonts w:ascii="Times New Roman" w:hAnsi="Times New Roman" w:cs="Times New Roman"/>
          <w:b/>
          <w:bCs/>
          <w:sz w:val="24"/>
          <w:szCs w:val="24"/>
        </w:rPr>
        <w:t>. godinu: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586"/>
        <w:gridCol w:w="1476"/>
      </w:tblGrid>
      <w:tr w:rsidR="00692962" w:rsidRPr="00692962" w14:paraId="0DDD280D" w14:textId="77777777" w:rsidTr="00DA5BB2">
        <w:trPr>
          <w:trHeight w:val="562"/>
        </w:trPr>
        <w:tc>
          <w:tcPr>
            <w:tcW w:w="7586" w:type="dxa"/>
          </w:tcPr>
          <w:p w14:paraId="4A617B37" w14:textId="77777777" w:rsidR="00055540" w:rsidRPr="00692962" w:rsidRDefault="16D6293B" w:rsidP="16D62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NAZIV </w:t>
            </w:r>
          </w:p>
        </w:tc>
        <w:tc>
          <w:tcPr>
            <w:tcW w:w="1476" w:type="dxa"/>
          </w:tcPr>
          <w:p w14:paraId="4B60EB49" w14:textId="77777777" w:rsidR="00055540" w:rsidRPr="00692962" w:rsidRDefault="16D6293B" w:rsidP="16D629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2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IZNOS</w:t>
            </w:r>
          </w:p>
          <w:p w14:paraId="0A3BC00A" w14:textId="05BEFD93" w:rsidR="00055540" w:rsidRPr="00692962" w:rsidRDefault="007842F6" w:rsidP="16D629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(u €</w:t>
            </w:r>
            <w:r w:rsidR="16D6293B" w:rsidRPr="00692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842F6" w:rsidRPr="00692962" w14:paraId="089EDAC6" w14:textId="77777777" w:rsidTr="007842F6">
        <w:tc>
          <w:tcPr>
            <w:tcW w:w="7586" w:type="dxa"/>
          </w:tcPr>
          <w:p w14:paraId="7284B3D3" w14:textId="172B953B" w:rsidR="007842F6" w:rsidRPr="00692962" w:rsidRDefault="007842F6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Izgradnja dječjeg vrtića</w:t>
            </w:r>
          </w:p>
        </w:tc>
        <w:tc>
          <w:tcPr>
            <w:tcW w:w="1476" w:type="dxa"/>
          </w:tcPr>
          <w:p w14:paraId="67F3A21B" w14:textId="5DAFA9BA" w:rsidR="007842F6" w:rsidRDefault="007842F6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4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438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Pr="007842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A438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4382" w:rsidRPr="000A4382" w14:paraId="1649D4B1" w14:textId="77777777" w:rsidTr="007842F6">
        <w:tc>
          <w:tcPr>
            <w:tcW w:w="7586" w:type="dxa"/>
          </w:tcPr>
          <w:p w14:paraId="3410A4E8" w14:textId="434950EA" w:rsidR="00B607DB" w:rsidRPr="000A4382" w:rsidRDefault="000A4382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4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Izgradnja, sanacija i pojačano </w:t>
            </w:r>
            <w:r w:rsidR="00915D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0A43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državanje NC-a</w:t>
            </w:r>
          </w:p>
        </w:tc>
        <w:tc>
          <w:tcPr>
            <w:tcW w:w="1476" w:type="dxa"/>
          </w:tcPr>
          <w:p w14:paraId="7E2B0361" w14:textId="6C93B64C" w:rsidR="00B607DB" w:rsidRPr="000A4382" w:rsidRDefault="000A4382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438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842F6" w:rsidRPr="000A4382">
              <w:rPr>
                <w:rFonts w:ascii="Times New Roman" w:hAnsi="Times New Roman" w:cs="Times New Roman"/>
                <w:sz w:val="24"/>
                <w:szCs w:val="24"/>
              </w:rPr>
              <w:t>.000,00</w:t>
            </w:r>
          </w:p>
        </w:tc>
      </w:tr>
      <w:tr w:rsidR="00692962" w:rsidRPr="00692962" w14:paraId="6D509BFA" w14:textId="77777777" w:rsidTr="007842F6">
        <w:tc>
          <w:tcPr>
            <w:tcW w:w="7586" w:type="dxa"/>
          </w:tcPr>
          <w:p w14:paraId="66D1A7E7" w14:textId="77777777" w:rsidR="00F4376A" w:rsidRPr="00692962" w:rsidRDefault="16D6293B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2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Dovršavanje višenamjenske zgrade</w:t>
            </w:r>
          </w:p>
        </w:tc>
        <w:tc>
          <w:tcPr>
            <w:tcW w:w="1476" w:type="dxa"/>
          </w:tcPr>
          <w:p w14:paraId="555C0223" w14:textId="1660679F" w:rsidR="00F4376A" w:rsidRPr="00692962" w:rsidRDefault="000A4382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135.500</w:t>
            </w:r>
            <w:r w:rsidR="007842F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92962" w:rsidRPr="00692962" w14:paraId="7CD557FF" w14:textId="77777777" w:rsidTr="007842F6">
        <w:tc>
          <w:tcPr>
            <w:tcW w:w="7586" w:type="dxa"/>
          </w:tcPr>
          <w:p w14:paraId="2EC4656D" w14:textId="77777777" w:rsidR="00252239" w:rsidRPr="00692962" w:rsidRDefault="16D6293B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2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Izgradnja nogostupa i odvodnje uz županijsku cestu</w:t>
            </w:r>
          </w:p>
        </w:tc>
        <w:tc>
          <w:tcPr>
            <w:tcW w:w="1476" w:type="dxa"/>
          </w:tcPr>
          <w:p w14:paraId="418067A6" w14:textId="019B8681" w:rsidR="00252239" w:rsidRPr="00692962" w:rsidRDefault="000A4382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115.000</w:t>
            </w:r>
            <w:r w:rsidR="007842F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92962" w:rsidRPr="00692962" w14:paraId="3A941B5A" w14:textId="77777777" w:rsidTr="007842F6">
        <w:tc>
          <w:tcPr>
            <w:tcW w:w="7586" w:type="dxa"/>
          </w:tcPr>
          <w:p w14:paraId="541A35D9" w14:textId="77777777" w:rsidR="00F3767B" w:rsidRPr="00692962" w:rsidRDefault="16D6293B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29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Sanacija klizišta</w:t>
            </w:r>
          </w:p>
        </w:tc>
        <w:tc>
          <w:tcPr>
            <w:tcW w:w="1476" w:type="dxa"/>
          </w:tcPr>
          <w:p w14:paraId="1F671DC2" w14:textId="06A324A8" w:rsidR="00F3767B" w:rsidRPr="00692962" w:rsidRDefault="000A4382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140.000</w:t>
            </w:r>
            <w:r w:rsidR="007842F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92962" w:rsidRPr="00692962" w14:paraId="475DDE15" w14:textId="77777777" w:rsidTr="007842F6">
        <w:tc>
          <w:tcPr>
            <w:tcW w:w="7586" w:type="dxa"/>
          </w:tcPr>
          <w:p w14:paraId="75BAA016" w14:textId="19FB7D93" w:rsidR="00055540" w:rsidRPr="00692962" w:rsidRDefault="007842F6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Izgradnja parka Otok ljubavi</w:t>
            </w:r>
          </w:p>
        </w:tc>
        <w:tc>
          <w:tcPr>
            <w:tcW w:w="1476" w:type="dxa"/>
          </w:tcPr>
          <w:p w14:paraId="0F56FD8F" w14:textId="36AD5364" w:rsidR="00055540" w:rsidRPr="00692962" w:rsidRDefault="000A4382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113.000</w:t>
            </w:r>
            <w:r w:rsidR="007842F6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4382" w:rsidRPr="00692962" w14:paraId="3B3CC3BE" w14:textId="77777777" w:rsidTr="007842F6">
        <w:tc>
          <w:tcPr>
            <w:tcW w:w="7586" w:type="dxa"/>
          </w:tcPr>
          <w:p w14:paraId="55FF1727" w14:textId="72E552CD" w:rsidR="000A4382" w:rsidRDefault="000A4382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Izgradnja ceste prema dječjem vrtiću</w:t>
            </w:r>
          </w:p>
        </w:tc>
        <w:tc>
          <w:tcPr>
            <w:tcW w:w="1476" w:type="dxa"/>
          </w:tcPr>
          <w:p w14:paraId="36281866" w14:textId="7A8736D5" w:rsidR="000A4382" w:rsidRDefault="000A4382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770.000,00</w:t>
            </w:r>
          </w:p>
        </w:tc>
      </w:tr>
      <w:tr w:rsidR="000A4382" w:rsidRPr="00692962" w14:paraId="2A066BF3" w14:textId="77777777" w:rsidTr="007842F6">
        <w:tc>
          <w:tcPr>
            <w:tcW w:w="7586" w:type="dxa"/>
          </w:tcPr>
          <w:p w14:paraId="5A8A5C6D" w14:textId="3F70A185" w:rsidR="000A4382" w:rsidRDefault="000A4382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Izgradnja trga oko općinske zgrade i oko ambulante</w:t>
            </w:r>
          </w:p>
        </w:tc>
        <w:tc>
          <w:tcPr>
            <w:tcW w:w="1476" w:type="dxa"/>
          </w:tcPr>
          <w:p w14:paraId="090899F1" w14:textId="61E1549D" w:rsidR="000A4382" w:rsidRDefault="000A4382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1.000.000,00</w:t>
            </w:r>
          </w:p>
        </w:tc>
      </w:tr>
      <w:tr w:rsidR="000A4382" w:rsidRPr="00692962" w14:paraId="6F863317" w14:textId="77777777" w:rsidTr="007842F6">
        <w:tc>
          <w:tcPr>
            <w:tcW w:w="7586" w:type="dxa"/>
          </w:tcPr>
          <w:p w14:paraId="185471C2" w14:textId="492DE704" w:rsidR="000A4382" w:rsidRDefault="000A4382" w:rsidP="16D6293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Izgradnja javne rasvjete u naselju Draše</w:t>
            </w:r>
          </w:p>
        </w:tc>
        <w:tc>
          <w:tcPr>
            <w:tcW w:w="1476" w:type="dxa"/>
          </w:tcPr>
          <w:p w14:paraId="7A9CE18F" w14:textId="0D00939E" w:rsidR="000A4382" w:rsidRDefault="000A4382" w:rsidP="16D6293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55.500,00</w:t>
            </w:r>
          </w:p>
        </w:tc>
      </w:tr>
    </w:tbl>
    <w:p w14:paraId="5CB36B95" w14:textId="7F3AE34A" w:rsidR="00703D9B" w:rsidRDefault="00703D9B" w:rsidP="16D6293B">
      <w:pPr>
        <w:spacing w:after="0"/>
        <w:jc w:val="both"/>
        <w:rPr>
          <w:rFonts w:ascii="Times New Roman" w:hAnsi="Times New Roman" w:cs="Times New Roman"/>
          <w:b/>
          <w:bCs/>
          <w:color w:val="474747" w:themeColor="accent5" w:themeShade="BF"/>
          <w:sz w:val="24"/>
          <w:szCs w:val="24"/>
        </w:rPr>
        <w:sectPr w:rsidR="00703D9B" w:rsidSect="00950DBA">
          <w:footerReference w:type="default" r:id="rId18"/>
          <w:headerReference w:type="first" r:id="rId19"/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45FB0818" w14:textId="0D61A462" w:rsidR="00703D9B" w:rsidRDefault="00703D9B" w:rsidP="00DA5BB2">
      <w:pPr>
        <w:spacing w:beforeAutospacing="1" w:after="0"/>
        <w:jc w:val="both"/>
        <w:rPr>
          <w:rFonts w:ascii="Times New Roman" w:hAnsi="Times New Roman" w:cs="Times New Roman"/>
          <w:b/>
          <w:bCs/>
          <w:color w:val="474747" w:themeColor="accent5" w:themeShade="BF"/>
          <w:sz w:val="24"/>
          <w:szCs w:val="24"/>
        </w:rPr>
        <w:sectPr w:rsidR="00703D9B" w:rsidSect="00950DBA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/>
          <w:titlePg/>
          <w:docGrid w:linePitch="360"/>
        </w:sectPr>
      </w:pPr>
    </w:p>
    <w:p w14:paraId="049F31CB" w14:textId="3FA0FFA3" w:rsidR="00703D9B" w:rsidRDefault="00703D9B" w:rsidP="0064250D">
      <w:pPr>
        <w:spacing w:after="0"/>
        <w:jc w:val="both"/>
        <w:rPr>
          <w:rFonts w:ascii="Times New Roman" w:hAnsi="Times New Roman" w:cs="Times New Roman"/>
          <w:b/>
          <w:bCs/>
          <w:color w:val="474747" w:themeColor="accent5" w:themeShade="BF"/>
          <w:sz w:val="24"/>
          <w:szCs w:val="24"/>
        </w:rPr>
        <w:sectPr w:rsidR="00703D9B" w:rsidSect="00950DBA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/>
          <w:titlePg/>
          <w:docGrid w:linePitch="360"/>
        </w:sectPr>
      </w:pPr>
    </w:p>
    <w:p w14:paraId="62486C05" w14:textId="48ADA4EB" w:rsidR="00703D9B" w:rsidRPr="00AA4829" w:rsidRDefault="00703D9B" w:rsidP="00DA5BB2">
      <w:pPr>
        <w:spacing w:after="0"/>
        <w:rPr>
          <w:rFonts w:ascii="Times New Roman" w:hAnsi="Times New Roman" w:cs="Times New Roman"/>
          <w:b/>
          <w:bCs/>
          <w:i/>
          <w:iCs/>
        </w:rPr>
        <w:sectPr w:rsidR="00703D9B" w:rsidRPr="00AA4829" w:rsidSect="00950DBA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/>
          <w:titlePg/>
          <w:docGrid w:linePitch="360"/>
        </w:sectPr>
      </w:pPr>
    </w:p>
    <w:p w14:paraId="26533529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</w:p>
    <w:p w14:paraId="005AEDBD" w14:textId="7644BBD6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E6FBC6" wp14:editId="34A32464">
                <wp:simplePos x="0" y="0"/>
                <wp:positionH relativeFrom="column">
                  <wp:posOffset>789940</wp:posOffset>
                </wp:positionH>
                <wp:positionV relativeFrom="paragraph">
                  <wp:posOffset>3385820</wp:posOffset>
                </wp:positionV>
                <wp:extent cx="4175125" cy="635"/>
                <wp:effectExtent l="0" t="0" r="0" b="9525"/>
                <wp:wrapSquare wrapText="bothSides"/>
                <wp:docPr id="1201503970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125" cy="635"/>
                        </a:xfrm>
                        <a:prstGeom prst="rect">
                          <a:avLst/>
                        </a:prstGeom>
                        <a:solidFill>
                          <a:srgbClr val="FFFF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858A98" w14:textId="06E6F30D" w:rsidR="00BF14CE" w:rsidRPr="00220ABE" w:rsidRDefault="00BF14CE" w:rsidP="00BF14CE">
                            <w:pPr>
                              <w:pStyle w:val="Opisslike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CB6612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>. Trg oko općinske zgrade i ambulante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6FBC6" id="_x0000_s1029" type="#_x0000_t202" style="position:absolute;left:0;text-align:left;margin-left:62.2pt;margin-top:266.6pt;width:328.7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" fillcolor="#ffffd9" stroked="f">
                <v:textbox style="mso-fit-shape-to-text:t" inset="0,0,0,0">
                  <w:txbxContent>
                    <w:p w14:paraId="71858A98" w14:textId="06E6F30D" w:rsidR="00BF14CE" w:rsidRPr="00220ABE" w:rsidRDefault="00BF14CE" w:rsidP="00BF14CE">
                      <w:pPr>
                        <w:pStyle w:val="Opisslike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 w:rsidR="00CB6612">
                          <w:rPr>
                            <w:noProof/>
                          </w:rPr>
                          <w:t>5</w:t>
                        </w:r>
                      </w:fldSimple>
                      <w:r>
                        <w:t>. Trg oko općinske zgrade i ambulante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5FF4052" wp14:editId="62B57C32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3320415" cy="4175125"/>
            <wp:effectExtent l="0" t="8255" r="5080" b="5080"/>
            <wp:wrapSquare wrapText="bothSides"/>
            <wp:docPr id="13391023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0237" name="Slika 13391023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t="39593" r="30570" b="11128"/>
                    <a:stretch/>
                  </pic:blipFill>
                  <pic:spPr bwMode="auto">
                    <a:xfrm rot="5400000">
                      <a:off x="0" y="0"/>
                      <a:ext cx="3320415" cy="417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1C454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F500BE3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8FB6699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3891942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A19B934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3A5ADA2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41EDE73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2640450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926328E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2C15AC6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C11AA68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6C3B8E7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D4D4C0C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F239270" w14:textId="77777777" w:rsidR="00BF14CE" w:rsidRDefault="00BF14CE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2F567D1" w14:textId="45775C7A" w:rsidR="00703D9B" w:rsidRDefault="16D6293B" w:rsidP="16D6293B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color w:val="FF0000"/>
        </w:rPr>
      </w:pPr>
      <w:r w:rsidRPr="000D52DC">
        <w:rPr>
          <w:rFonts w:ascii="Times New Roman" w:hAnsi="Times New Roman" w:cs="Times New Roman"/>
          <w:sz w:val="24"/>
          <w:szCs w:val="24"/>
        </w:rPr>
        <w:t>Detaljnije</w:t>
      </w:r>
      <w:r w:rsidR="00BF14CE">
        <w:rPr>
          <w:rFonts w:ascii="Times New Roman" w:hAnsi="Times New Roman" w:cs="Times New Roman"/>
          <w:sz w:val="24"/>
          <w:szCs w:val="24"/>
        </w:rPr>
        <w:t xml:space="preserve"> </w:t>
      </w:r>
      <w:r w:rsidR="00B65546">
        <w:rPr>
          <w:rFonts w:ascii="Times New Roman" w:hAnsi="Times New Roman" w:cs="Times New Roman"/>
          <w:i/>
          <w:iCs/>
          <w:sz w:val="24"/>
          <w:szCs w:val="24"/>
        </w:rPr>
        <w:t>Obrazloženje Proračuna za 202</w:t>
      </w:r>
      <w:r w:rsidR="000A4382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B65546">
        <w:rPr>
          <w:rFonts w:ascii="Times New Roman" w:hAnsi="Times New Roman" w:cs="Times New Roman"/>
          <w:i/>
          <w:iCs/>
          <w:sz w:val="24"/>
          <w:szCs w:val="24"/>
        </w:rPr>
        <w:t>. godinu s projekcijama za 202</w:t>
      </w:r>
      <w:r w:rsidR="000A4382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B65546">
        <w:rPr>
          <w:rFonts w:ascii="Times New Roman" w:hAnsi="Times New Roman" w:cs="Times New Roman"/>
          <w:i/>
          <w:iCs/>
          <w:sz w:val="24"/>
          <w:szCs w:val="24"/>
        </w:rPr>
        <w:t>. i 202</w:t>
      </w:r>
      <w:r w:rsidR="000A4382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0D52D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0D52DC">
        <w:rPr>
          <w:rFonts w:ascii="Times New Roman" w:hAnsi="Times New Roman" w:cs="Times New Roman"/>
          <w:sz w:val="24"/>
          <w:szCs w:val="24"/>
        </w:rPr>
        <w:t xml:space="preserve">godinu možete pronaći na našoj web stranici </w:t>
      </w:r>
      <w:hyperlink r:id="rId21">
        <w:r w:rsidRPr="000D52DC">
          <w:rPr>
            <w:rStyle w:val="Hiperveza"/>
            <w:rFonts w:ascii="Times New Roman" w:hAnsi="Times New Roman" w:cs="Times New Roman"/>
            <w:color w:val="auto"/>
          </w:rPr>
          <w:t>https://</w:t>
        </w:r>
        <w:r w:rsidR="003F1714" w:rsidRPr="000D52DC">
          <w:t xml:space="preserve"> </w:t>
        </w:r>
        <w:r w:rsidR="003F1714" w:rsidRPr="000D52DC">
          <w:rPr>
            <w:rStyle w:val="Hiperveza"/>
            <w:rFonts w:ascii="Times New Roman" w:hAnsi="Times New Roman" w:cs="Times New Roman"/>
            <w:color w:val="auto"/>
          </w:rPr>
          <w:t>https://kraljevecnasutli.hr/proracun-i-financijska-izvjesca/</w:t>
        </w:r>
      </w:hyperlink>
      <w:r w:rsidRPr="000D52DC">
        <w:rPr>
          <w:rFonts w:ascii="Times New Roman" w:hAnsi="Times New Roman" w:cs="Times New Roman"/>
        </w:rPr>
        <w:t>.</w:t>
      </w:r>
    </w:p>
    <w:p w14:paraId="4B99056E" w14:textId="77777777" w:rsidR="006512F7" w:rsidRPr="000D52DC" w:rsidRDefault="006512F7" w:rsidP="16D6293B">
      <w:pPr>
        <w:suppressAutoHyphens/>
        <w:autoSpaceDN w:val="0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14:paraId="4CFA7CB9" w14:textId="77777777" w:rsidR="005858B8" w:rsidRPr="000D52DC" w:rsidRDefault="16D6293B" w:rsidP="16D6293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52DC">
        <w:rPr>
          <w:rFonts w:ascii="Times New Roman" w:hAnsi="Times New Roman" w:cs="Times New Roman"/>
          <w:b/>
          <w:bCs/>
          <w:sz w:val="24"/>
          <w:szCs w:val="24"/>
        </w:rPr>
        <w:t>Za sva pitanja i prijedloge stojimo Vam na raspolaganju:</w:t>
      </w:r>
    </w:p>
    <w:p w14:paraId="4CF658AA" w14:textId="1C492333" w:rsidR="00AA4829" w:rsidRPr="005E73DA" w:rsidRDefault="16D6293B" w:rsidP="16D6293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73DA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22" w:history="1">
        <w:r w:rsidR="005E73DA" w:rsidRPr="00805ACC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opcina.kraljevecnasutli@kraljevecnasutli.hr</w:t>
        </w:r>
      </w:hyperlink>
    </w:p>
    <w:p w14:paraId="5E15FA23" w14:textId="44EB37EA" w:rsidR="00221AB2" w:rsidRPr="005E73DA" w:rsidRDefault="16D6293B" w:rsidP="16D6293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73DA">
        <w:rPr>
          <w:rFonts w:ascii="Times New Roman" w:hAnsi="Times New Roman" w:cs="Times New Roman"/>
          <w:b/>
          <w:bCs/>
          <w:sz w:val="24"/>
          <w:szCs w:val="24"/>
        </w:rPr>
        <w:t>Tel.: 049/55</w:t>
      </w:r>
      <w:r w:rsidR="000A4382">
        <w:rPr>
          <w:rFonts w:ascii="Times New Roman" w:hAnsi="Times New Roman" w:cs="Times New Roman"/>
          <w:b/>
          <w:bCs/>
          <w:sz w:val="24"/>
          <w:szCs w:val="24"/>
        </w:rPr>
        <w:t>4-523</w:t>
      </w:r>
    </w:p>
    <w:p w14:paraId="1299C43A" w14:textId="6801B360" w:rsidR="00221AB2" w:rsidRDefault="00B65546" w:rsidP="16D6293B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65546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hr-HR"/>
        </w:rPr>
        <w:drawing>
          <wp:inline distT="0" distB="0" distL="0" distR="0" wp14:anchorId="0CB2161D" wp14:editId="4258E97A">
            <wp:extent cx="1828800" cy="2059305"/>
            <wp:effectExtent l="0" t="0" r="0" b="0"/>
            <wp:docPr id="17" name="Slika 17" descr="C:\Users\nacel\Downloads\Kraljevec_na_Sutli_(grb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cel\Downloads\Kraljevec_na_Sutli_(grb)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AB2" w:rsidSect="00950DBA">
      <w:type w:val="continuous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5A04E" w14:textId="77777777" w:rsidR="00C23B73" w:rsidRDefault="00C23B73" w:rsidP="002F160D">
      <w:pPr>
        <w:spacing w:after="0" w:line="240" w:lineRule="auto"/>
      </w:pPr>
      <w:r>
        <w:separator/>
      </w:r>
    </w:p>
  </w:endnote>
  <w:endnote w:type="continuationSeparator" w:id="0">
    <w:p w14:paraId="65471D15" w14:textId="77777777" w:rsidR="00C23B73" w:rsidRDefault="00C23B73" w:rsidP="002F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2F160D" w:rsidRDefault="002F160D" w:rsidP="00884B94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705DA" w14:textId="77777777" w:rsidR="00C23B73" w:rsidRDefault="00C23B73" w:rsidP="002F160D">
      <w:pPr>
        <w:spacing w:after="0" w:line="240" w:lineRule="auto"/>
      </w:pPr>
      <w:r>
        <w:separator/>
      </w:r>
    </w:p>
  </w:footnote>
  <w:footnote w:type="continuationSeparator" w:id="0">
    <w:p w14:paraId="77E549D8" w14:textId="77777777" w:rsidR="00C23B73" w:rsidRDefault="00C23B73" w:rsidP="002F1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78278" w14:textId="77777777" w:rsidR="000538F9" w:rsidRDefault="000538F9" w:rsidP="000538F9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45D74"/>
    <w:multiLevelType w:val="hybridMultilevel"/>
    <w:tmpl w:val="611CEB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872C3"/>
    <w:multiLevelType w:val="hybridMultilevel"/>
    <w:tmpl w:val="F8BAA9F2"/>
    <w:lvl w:ilvl="0" w:tplc="041A000F">
      <w:start w:val="1"/>
      <w:numFmt w:val="decimal"/>
      <w:lvlText w:val="%1."/>
      <w:lvlJc w:val="left"/>
      <w:pPr>
        <w:ind w:left="1556" w:hanging="360"/>
      </w:pPr>
    </w:lvl>
    <w:lvl w:ilvl="1" w:tplc="041A0019" w:tentative="1">
      <w:start w:val="1"/>
      <w:numFmt w:val="lowerLetter"/>
      <w:lvlText w:val="%2."/>
      <w:lvlJc w:val="left"/>
      <w:pPr>
        <w:ind w:left="2276" w:hanging="360"/>
      </w:pPr>
    </w:lvl>
    <w:lvl w:ilvl="2" w:tplc="041A001B" w:tentative="1">
      <w:start w:val="1"/>
      <w:numFmt w:val="lowerRoman"/>
      <w:lvlText w:val="%3."/>
      <w:lvlJc w:val="right"/>
      <w:pPr>
        <w:ind w:left="2996" w:hanging="180"/>
      </w:pPr>
    </w:lvl>
    <w:lvl w:ilvl="3" w:tplc="041A000F" w:tentative="1">
      <w:start w:val="1"/>
      <w:numFmt w:val="decimal"/>
      <w:lvlText w:val="%4."/>
      <w:lvlJc w:val="left"/>
      <w:pPr>
        <w:ind w:left="3716" w:hanging="360"/>
      </w:pPr>
    </w:lvl>
    <w:lvl w:ilvl="4" w:tplc="041A0019" w:tentative="1">
      <w:start w:val="1"/>
      <w:numFmt w:val="lowerLetter"/>
      <w:lvlText w:val="%5."/>
      <w:lvlJc w:val="left"/>
      <w:pPr>
        <w:ind w:left="4436" w:hanging="360"/>
      </w:pPr>
    </w:lvl>
    <w:lvl w:ilvl="5" w:tplc="041A001B" w:tentative="1">
      <w:start w:val="1"/>
      <w:numFmt w:val="lowerRoman"/>
      <w:lvlText w:val="%6."/>
      <w:lvlJc w:val="right"/>
      <w:pPr>
        <w:ind w:left="5156" w:hanging="180"/>
      </w:pPr>
    </w:lvl>
    <w:lvl w:ilvl="6" w:tplc="041A000F" w:tentative="1">
      <w:start w:val="1"/>
      <w:numFmt w:val="decimal"/>
      <w:lvlText w:val="%7."/>
      <w:lvlJc w:val="left"/>
      <w:pPr>
        <w:ind w:left="5876" w:hanging="360"/>
      </w:pPr>
    </w:lvl>
    <w:lvl w:ilvl="7" w:tplc="041A0019" w:tentative="1">
      <w:start w:val="1"/>
      <w:numFmt w:val="lowerLetter"/>
      <w:lvlText w:val="%8."/>
      <w:lvlJc w:val="left"/>
      <w:pPr>
        <w:ind w:left="6596" w:hanging="360"/>
      </w:pPr>
    </w:lvl>
    <w:lvl w:ilvl="8" w:tplc="041A001B" w:tentative="1">
      <w:start w:val="1"/>
      <w:numFmt w:val="lowerRoman"/>
      <w:lvlText w:val="%9."/>
      <w:lvlJc w:val="right"/>
      <w:pPr>
        <w:ind w:left="7316" w:hanging="180"/>
      </w:pPr>
    </w:lvl>
  </w:abstractNum>
  <w:abstractNum w:abstractNumId="2" w15:restartNumberingAfterBreak="0">
    <w:nsid w:val="72EC1338"/>
    <w:multiLevelType w:val="hybridMultilevel"/>
    <w:tmpl w:val="1C7C0CBC"/>
    <w:lvl w:ilvl="0" w:tplc="041A000F">
      <w:start w:val="1"/>
      <w:numFmt w:val="decimal"/>
      <w:lvlText w:val="%1."/>
      <w:lvlJc w:val="left"/>
      <w:pPr>
        <w:ind w:left="1196" w:hanging="360"/>
      </w:pPr>
    </w:lvl>
    <w:lvl w:ilvl="1" w:tplc="041A0019" w:tentative="1">
      <w:start w:val="1"/>
      <w:numFmt w:val="lowerLetter"/>
      <w:lvlText w:val="%2."/>
      <w:lvlJc w:val="left"/>
      <w:pPr>
        <w:ind w:left="1916" w:hanging="360"/>
      </w:pPr>
    </w:lvl>
    <w:lvl w:ilvl="2" w:tplc="041A001B" w:tentative="1">
      <w:start w:val="1"/>
      <w:numFmt w:val="lowerRoman"/>
      <w:lvlText w:val="%3."/>
      <w:lvlJc w:val="right"/>
      <w:pPr>
        <w:ind w:left="2636" w:hanging="180"/>
      </w:pPr>
    </w:lvl>
    <w:lvl w:ilvl="3" w:tplc="041A000F" w:tentative="1">
      <w:start w:val="1"/>
      <w:numFmt w:val="decimal"/>
      <w:lvlText w:val="%4."/>
      <w:lvlJc w:val="left"/>
      <w:pPr>
        <w:ind w:left="3356" w:hanging="360"/>
      </w:pPr>
    </w:lvl>
    <w:lvl w:ilvl="4" w:tplc="041A0019" w:tentative="1">
      <w:start w:val="1"/>
      <w:numFmt w:val="lowerLetter"/>
      <w:lvlText w:val="%5."/>
      <w:lvlJc w:val="left"/>
      <w:pPr>
        <w:ind w:left="4076" w:hanging="360"/>
      </w:pPr>
    </w:lvl>
    <w:lvl w:ilvl="5" w:tplc="041A001B" w:tentative="1">
      <w:start w:val="1"/>
      <w:numFmt w:val="lowerRoman"/>
      <w:lvlText w:val="%6."/>
      <w:lvlJc w:val="right"/>
      <w:pPr>
        <w:ind w:left="4796" w:hanging="180"/>
      </w:pPr>
    </w:lvl>
    <w:lvl w:ilvl="6" w:tplc="041A000F" w:tentative="1">
      <w:start w:val="1"/>
      <w:numFmt w:val="decimal"/>
      <w:lvlText w:val="%7."/>
      <w:lvlJc w:val="left"/>
      <w:pPr>
        <w:ind w:left="5516" w:hanging="360"/>
      </w:pPr>
    </w:lvl>
    <w:lvl w:ilvl="7" w:tplc="041A0019" w:tentative="1">
      <w:start w:val="1"/>
      <w:numFmt w:val="lowerLetter"/>
      <w:lvlText w:val="%8."/>
      <w:lvlJc w:val="left"/>
      <w:pPr>
        <w:ind w:left="6236" w:hanging="360"/>
      </w:pPr>
    </w:lvl>
    <w:lvl w:ilvl="8" w:tplc="041A001B" w:tentative="1">
      <w:start w:val="1"/>
      <w:numFmt w:val="lowerRoman"/>
      <w:lvlText w:val="%9."/>
      <w:lvlJc w:val="right"/>
      <w:pPr>
        <w:ind w:left="6956" w:hanging="180"/>
      </w:pPr>
    </w:lvl>
  </w:abstractNum>
  <w:num w:numId="1" w16cid:durableId="2090930580">
    <w:abstractNumId w:val="2"/>
  </w:num>
  <w:num w:numId="2" w16cid:durableId="1646348741">
    <w:abstractNumId w:val="1"/>
  </w:num>
  <w:num w:numId="3" w16cid:durableId="502163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>
      <o:colormru v:ext="edit" colors="#c9ffc9,#ebffe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034"/>
    <w:rsid w:val="000112DF"/>
    <w:rsid w:val="000142C5"/>
    <w:rsid w:val="0001486E"/>
    <w:rsid w:val="00043622"/>
    <w:rsid w:val="00052AB5"/>
    <w:rsid w:val="000538F9"/>
    <w:rsid w:val="00055540"/>
    <w:rsid w:val="00057046"/>
    <w:rsid w:val="00063546"/>
    <w:rsid w:val="00071569"/>
    <w:rsid w:val="00077473"/>
    <w:rsid w:val="00080CF6"/>
    <w:rsid w:val="00083DAA"/>
    <w:rsid w:val="00091CA3"/>
    <w:rsid w:val="00093800"/>
    <w:rsid w:val="000A35FF"/>
    <w:rsid w:val="000A4382"/>
    <w:rsid w:val="000C5D6E"/>
    <w:rsid w:val="000D01F7"/>
    <w:rsid w:val="000D46A0"/>
    <w:rsid w:val="000D52DC"/>
    <w:rsid w:val="000D7E4F"/>
    <w:rsid w:val="000E7B2A"/>
    <w:rsid w:val="000F4E85"/>
    <w:rsid w:val="001008CB"/>
    <w:rsid w:val="00104738"/>
    <w:rsid w:val="00131952"/>
    <w:rsid w:val="00140F8F"/>
    <w:rsid w:val="0014216E"/>
    <w:rsid w:val="00144AC7"/>
    <w:rsid w:val="00163624"/>
    <w:rsid w:val="001857F4"/>
    <w:rsid w:val="00185B43"/>
    <w:rsid w:val="00185FB0"/>
    <w:rsid w:val="00190159"/>
    <w:rsid w:val="001A1034"/>
    <w:rsid w:val="001A4CA2"/>
    <w:rsid w:val="001A4DD5"/>
    <w:rsid w:val="001C37CC"/>
    <w:rsid w:val="001C429D"/>
    <w:rsid w:val="001C4AB2"/>
    <w:rsid w:val="001C702B"/>
    <w:rsid w:val="001D5825"/>
    <w:rsid w:val="001E0311"/>
    <w:rsid w:val="001E6FEF"/>
    <w:rsid w:val="001E707F"/>
    <w:rsid w:val="001F01A8"/>
    <w:rsid w:val="001F323B"/>
    <w:rsid w:val="00203AD7"/>
    <w:rsid w:val="00221AB2"/>
    <w:rsid w:val="00235755"/>
    <w:rsid w:val="002360B1"/>
    <w:rsid w:val="00240C91"/>
    <w:rsid w:val="00240CE7"/>
    <w:rsid w:val="002411F4"/>
    <w:rsid w:val="00245DF8"/>
    <w:rsid w:val="00246BC3"/>
    <w:rsid w:val="00252239"/>
    <w:rsid w:val="0025517E"/>
    <w:rsid w:val="002659DE"/>
    <w:rsid w:val="002666F7"/>
    <w:rsid w:val="00297856"/>
    <w:rsid w:val="002B21C6"/>
    <w:rsid w:val="002C1102"/>
    <w:rsid w:val="002C5222"/>
    <w:rsid w:val="002D29CD"/>
    <w:rsid w:val="002E6BCD"/>
    <w:rsid w:val="002F160D"/>
    <w:rsid w:val="002F3B27"/>
    <w:rsid w:val="002F6DCE"/>
    <w:rsid w:val="00303448"/>
    <w:rsid w:val="00304662"/>
    <w:rsid w:val="00305998"/>
    <w:rsid w:val="00305A70"/>
    <w:rsid w:val="00312396"/>
    <w:rsid w:val="0033136A"/>
    <w:rsid w:val="00340F89"/>
    <w:rsid w:val="003546D0"/>
    <w:rsid w:val="00356E1B"/>
    <w:rsid w:val="00366C0F"/>
    <w:rsid w:val="003707DD"/>
    <w:rsid w:val="00373D39"/>
    <w:rsid w:val="00391432"/>
    <w:rsid w:val="00392C0B"/>
    <w:rsid w:val="003A3F69"/>
    <w:rsid w:val="003A6A71"/>
    <w:rsid w:val="003B1616"/>
    <w:rsid w:val="003B2C44"/>
    <w:rsid w:val="003B5E0C"/>
    <w:rsid w:val="003C61E7"/>
    <w:rsid w:val="003E1C76"/>
    <w:rsid w:val="003E3755"/>
    <w:rsid w:val="003E42ED"/>
    <w:rsid w:val="003E5FD0"/>
    <w:rsid w:val="003F1714"/>
    <w:rsid w:val="003F413B"/>
    <w:rsid w:val="004011E0"/>
    <w:rsid w:val="00407F47"/>
    <w:rsid w:val="00415576"/>
    <w:rsid w:val="00416F28"/>
    <w:rsid w:val="00424F40"/>
    <w:rsid w:val="00434B65"/>
    <w:rsid w:val="00444AAE"/>
    <w:rsid w:val="004502DA"/>
    <w:rsid w:val="00451821"/>
    <w:rsid w:val="0046388A"/>
    <w:rsid w:val="004644D0"/>
    <w:rsid w:val="00472112"/>
    <w:rsid w:val="0048122C"/>
    <w:rsid w:val="00484334"/>
    <w:rsid w:val="004903E1"/>
    <w:rsid w:val="00491913"/>
    <w:rsid w:val="00492268"/>
    <w:rsid w:val="00492F7B"/>
    <w:rsid w:val="004A5D58"/>
    <w:rsid w:val="004B0657"/>
    <w:rsid w:val="004B45E8"/>
    <w:rsid w:val="004B5BFA"/>
    <w:rsid w:val="004D1407"/>
    <w:rsid w:val="004D2D35"/>
    <w:rsid w:val="004E0D5A"/>
    <w:rsid w:val="004E1BCC"/>
    <w:rsid w:val="004E3FC7"/>
    <w:rsid w:val="00510818"/>
    <w:rsid w:val="00516CBB"/>
    <w:rsid w:val="00520863"/>
    <w:rsid w:val="00523B16"/>
    <w:rsid w:val="005268A6"/>
    <w:rsid w:val="00531357"/>
    <w:rsid w:val="00532B37"/>
    <w:rsid w:val="00541C72"/>
    <w:rsid w:val="005432F0"/>
    <w:rsid w:val="0055399F"/>
    <w:rsid w:val="00560185"/>
    <w:rsid w:val="0056074D"/>
    <w:rsid w:val="0056108F"/>
    <w:rsid w:val="00566A98"/>
    <w:rsid w:val="00581DFD"/>
    <w:rsid w:val="0058438E"/>
    <w:rsid w:val="00585142"/>
    <w:rsid w:val="005858B8"/>
    <w:rsid w:val="005870D8"/>
    <w:rsid w:val="005907BD"/>
    <w:rsid w:val="0059740D"/>
    <w:rsid w:val="005A5956"/>
    <w:rsid w:val="005B4B4B"/>
    <w:rsid w:val="005B7CAB"/>
    <w:rsid w:val="005C242A"/>
    <w:rsid w:val="005E044B"/>
    <w:rsid w:val="005E6388"/>
    <w:rsid w:val="005E73DA"/>
    <w:rsid w:val="005E77A4"/>
    <w:rsid w:val="005E7BD0"/>
    <w:rsid w:val="005F00FB"/>
    <w:rsid w:val="005F0239"/>
    <w:rsid w:val="005F2297"/>
    <w:rsid w:val="006007F5"/>
    <w:rsid w:val="006012B0"/>
    <w:rsid w:val="00602600"/>
    <w:rsid w:val="00620F1E"/>
    <w:rsid w:val="006247EC"/>
    <w:rsid w:val="006278EC"/>
    <w:rsid w:val="00640B9F"/>
    <w:rsid w:val="0064250D"/>
    <w:rsid w:val="00642D8D"/>
    <w:rsid w:val="006512F7"/>
    <w:rsid w:val="00663913"/>
    <w:rsid w:val="006748A4"/>
    <w:rsid w:val="00675157"/>
    <w:rsid w:val="00680084"/>
    <w:rsid w:val="00692962"/>
    <w:rsid w:val="00695E67"/>
    <w:rsid w:val="006A6114"/>
    <w:rsid w:val="006B376C"/>
    <w:rsid w:val="006D732D"/>
    <w:rsid w:val="006D7939"/>
    <w:rsid w:val="006E38E9"/>
    <w:rsid w:val="006E4D06"/>
    <w:rsid w:val="006F1D0A"/>
    <w:rsid w:val="006F6169"/>
    <w:rsid w:val="00703D9B"/>
    <w:rsid w:val="00717ABF"/>
    <w:rsid w:val="00726E1D"/>
    <w:rsid w:val="00727C3B"/>
    <w:rsid w:val="00731533"/>
    <w:rsid w:val="0073228B"/>
    <w:rsid w:val="00734551"/>
    <w:rsid w:val="007409A4"/>
    <w:rsid w:val="007419BE"/>
    <w:rsid w:val="00751FC2"/>
    <w:rsid w:val="007564AD"/>
    <w:rsid w:val="00757F11"/>
    <w:rsid w:val="007712EB"/>
    <w:rsid w:val="007842F6"/>
    <w:rsid w:val="00784A61"/>
    <w:rsid w:val="00790BC9"/>
    <w:rsid w:val="00792600"/>
    <w:rsid w:val="00793E80"/>
    <w:rsid w:val="007B7C63"/>
    <w:rsid w:val="007C0B38"/>
    <w:rsid w:val="007C2B8E"/>
    <w:rsid w:val="007D020C"/>
    <w:rsid w:val="007D2855"/>
    <w:rsid w:val="007F3814"/>
    <w:rsid w:val="00821A13"/>
    <w:rsid w:val="00821C18"/>
    <w:rsid w:val="0083635F"/>
    <w:rsid w:val="0084778C"/>
    <w:rsid w:val="00847945"/>
    <w:rsid w:val="008551D2"/>
    <w:rsid w:val="0085548B"/>
    <w:rsid w:val="00864BB9"/>
    <w:rsid w:val="00872CFD"/>
    <w:rsid w:val="00880029"/>
    <w:rsid w:val="00880630"/>
    <w:rsid w:val="00884B94"/>
    <w:rsid w:val="00892A8F"/>
    <w:rsid w:val="00896D8B"/>
    <w:rsid w:val="00897F45"/>
    <w:rsid w:val="008B0545"/>
    <w:rsid w:val="008B23C7"/>
    <w:rsid w:val="008B3CA3"/>
    <w:rsid w:val="008C5D91"/>
    <w:rsid w:val="008D714C"/>
    <w:rsid w:val="008E1150"/>
    <w:rsid w:val="0090191D"/>
    <w:rsid w:val="00914CC2"/>
    <w:rsid w:val="0091594D"/>
    <w:rsid w:val="00915D71"/>
    <w:rsid w:val="00921122"/>
    <w:rsid w:val="00924450"/>
    <w:rsid w:val="0093197A"/>
    <w:rsid w:val="0093379F"/>
    <w:rsid w:val="00950DBA"/>
    <w:rsid w:val="00981C20"/>
    <w:rsid w:val="00996AC7"/>
    <w:rsid w:val="009A123F"/>
    <w:rsid w:val="009B1AF1"/>
    <w:rsid w:val="009B2245"/>
    <w:rsid w:val="009B53AC"/>
    <w:rsid w:val="009C7BD9"/>
    <w:rsid w:val="009E1EE9"/>
    <w:rsid w:val="009E720F"/>
    <w:rsid w:val="009F10E7"/>
    <w:rsid w:val="009F6257"/>
    <w:rsid w:val="00A003C6"/>
    <w:rsid w:val="00A03D51"/>
    <w:rsid w:val="00A137C0"/>
    <w:rsid w:val="00A242C9"/>
    <w:rsid w:val="00A27A9E"/>
    <w:rsid w:val="00A50D21"/>
    <w:rsid w:val="00A510E0"/>
    <w:rsid w:val="00A51462"/>
    <w:rsid w:val="00A7113E"/>
    <w:rsid w:val="00A725E4"/>
    <w:rsid w:val="00A777CB"/>
    <w:rsid w:val="00A80EFF"/>
    <w:rsid w:val="00A82FFD"/>
    <w:rsid w:val="00AA4829"/>
    <w:rsid w:val="00AA4CEF"/>
    <w:rsid w:val="00AA579B"/>
    <w:rsid w:val="00AA5FF1"/>
    <w:rsid w:val="00AA67FB"/>
    <w:rsid w:val="00AB4B56"/>
    <w:rsid w:val="00AB5814"/>
    <w:rsid w:val="00AC406D"/>
    <w:rsid w:val="00AD112C"/>
    <w:rsid w:val="00AF73EF"/>
    <w:rsid w:val="00B00479"/>
    <w:rsid w:val="00B03CB4"/>
    <w:rsid w:val="00B11782"/>
    <w:rsid w:val="00B27834"/>
    <w:rsid w:val="00B35556"/>
    <w:rsid w:val="00B433EC"/>
    <w:rsid w:val="00B607DB"/>
    <w:rsid w:val="00B60C01"/>
    <w:rsid w:val="00B65546"/>
    <w:rsid w:val="00B65D08"/>
    <w:rsid w:val="00B662DC"/>
    <w:rsid w:val="00B76D9F"/>
    <w:rsid w:val="00B861DE"/>
    <w:rsid w:val="00B8697B"/>
    <w:rsid w:val="00BA1359"/>
    <w:rsid w:val="00BA587D"/>
    <w:rsid w:val="00BB3DF3"/>
    <w:rsid w:val="00BD3A17"/>
    <w:rsid w:val="00BD70ED"/>
    <w:rsid w:val="00BD75C9"/>
    <w:rsid w:val="00BF14CE"/>
    <w:rsid w:val="00BF1FB0"/>
    <w:rsid w:val="00BF4FB4"/>
    <w:rsid w:val="00BF6FCD"/>
    <w:rsid w:val="00C0177E"/>
    <w:rsid w:val="00C01D4D"/>
    <w:rsid w:val="00C05E69"/>
    <w:rsid w:val="00C13C62"/>
    <w:rsid w:val="00C14164"/>
    <w:rsid w:val="00C15A31"/>
    <w:rsid w:val="00C15F49"/>
    <w:rsid w:val="00C16083"/>
    <w:rsid w:val="00C221A3"/>
    <w:rsid w:val="00C23B73"/>
    <w:rsid w:val="00C23E6B"/>
    <w:rsid w:val="00C27190"/>
    <w:rsid w:val="00C3235E"/>
    <w:rsid w:val="00C34511"/>
    <w:rsid w:val="00C35AE3"/>
    <w:rsid w:val="00C37C44"/>
    <w:rsid w:val="00C41098"/>
    <w:rsid w:val="00C46743"/>
    <w:rsid w:val="00C50F26"/>
    <w:rsid w:val="00C5200C"/>
    <w:rsid w:val="00C5426B"/>
    <w:rsid w:val="00C57B4C"/>
    <w:rsid w:val="00C628B5"/>
    <w:rsid w:val="00C71A14"/>
    <w:rsid w:val="00C73AAD"/>
    <w:rsid w:val="00C75CFB"/>
    <w:rsid w:val="00C75FE0"/>
    <w:rsid w:val="00C90C71"/>
    <w:rsid w:val="00CB0973"/>
    <w:rsid w:val="00CB6612"/>
    <w:rsid w:val="00CC522F"/>
    <w:rsid w:val="00CD0952"/>
    <w:rsid w:val="00CD2D45"/>
    <w:rsid w:val="00CF1E5C"/>
    <w:rsid w:val="00CF3ABA"/>
    <w:rsid w:val="00CF6BC9"/>
    <w:rsid w:val="00D0602E"/>
    <w:rsid w:val="00D06C72"/>
    <w:rsid w:val="00D14200"/>
    <w:rsid w:val="00D30E95"/>
    <w:rsid w:val="00D406CB"/>
    <w:rsid w:val="00D47A03"/>
    <w:rsid w:val="00D55E34"/>
    <w:rsid w:val="00D55F33"/>
    <w:rsid w:val="00D76C43"/>
    <w:rsid w:val="00D80E31"/>
    <w:rsid w:val="00D86672"/>
    <w:rsid w:val="00D924C6"/>
    <w:rsid w:val="00DA167E"/>
    <w:rsid w:val="00DA1C68"/>
    <w:rsid w:val="00DA3FE2"/>
    <w:rsid w:val="00DA5BB2"/>
    <w:rsid w:val="00DC56B0"/>
    <w:rsid w:val="00DD6171"/>
    <w:rsid w:val="00DE6837"/>
    <w:rsid w:val="00DF2D18"/>
    <w:rsid w:val="00E06127"/>
    <w:rsid w:val="00E10248"/>
    <w:rsid w:val="00E10B08"/>
    <w:rsid w:val="00E118AD"/>
    <w:rsid w:val="00E1378F"/>
    <w:rsid w:val="00E141F3"/>
    <w:rsid w:val="00E16A9D"/>
    <w:rsid w:val="00E26B0D"/>
    <w:rsid w:val="00E26F98"/>
    <w:rsid w:val="00E30620"/>
    <w:rsid w:val="00E355C7"/>
    <w:rsid w:val="00E35B84"/>
    <w:rsid w:val="00E407A7"/>
    <w:rsid w:val="00E42643"/>
    <w:rsid w:val="00E43176"/>
    <w:rsid w:val="00E51458"/>
    <w:rsid w:val="00E555BD"/>
    <w:rsid w:val="00E56274"/>
    <w:rsid w:val="00E57124"/>
    <w:rsid w:val="00E62675"/>
    <w:rsid w:val="00E70388"/>
    <w:rsid w:val="00E72779"/>
    <w:rsid w:val="00E7605B"/>
    <w:rsid w:val="00E81167"/>
    <w:rsid w:val="00E84FD1"/>
    <w:rsid w:val="00E868F9"/>
    <w:rsid w:val="00E933CC"/>
    <w:rsid w:val="00E93B19"/>
    <w:rsid w:val="00E9665D"/>
    <w:rsid w:val="00EA062C"/>
    <w:rsid w:val="00EA4ABE"/>
    <w:rsid w:val="00EB194D"/>
    <w:rsid w:val="00EB1F1B"/>
    <w:rsid w:val="00EB220D"/>
    <w:rsid w:val="00EB526F"/>
    <w:rsid w:val="00EE020A"/>
    <w:rsid w:val="00EF2629"/>
    <w:rsid w:val="00EF2C60"/>
    <w:rsid w:val="00EF3D4F"/>
    <w:rsid w:val="00EF5120"/>
    <w:rsid w:val="00EF6A2D"/>
    <w:rsid w:val="00EF7F03"/>
    <w:rsid w:val="00F02120"/>
    <w:rsid w:val="00F1198F"/>
    <w:rsid w:val="00F123D8"/>
    <w:rsid w:val="00F225DD"/>
    <w:rsid w:val="00F30396"/>
    <w:rsid w:val="00F3370D"/>
    <w:rsid w:val="00F3767B"/>
    <w:rsid w:val="00F4376A"/>
    <w:rsid w:val="00F47882"/>
    <w:rsid w:val="00F47F02"/>
    <w:rsid w:val="00F55668"/>
    <w:rsid w:val="00F62AE8"/>
    <w:rsid w:val="00F75915"/>
    <w:rsid w:val="00F83B78"/>
    <w:rsid w:val="00F8486B"/>
    <w:rsid w:val="00F84C2E"/>
    <w:rsid w:val="00F84CC8"/>
    <w:rsid w:val="00FA024D"/>
    <w:rsid w:val="00FA44DE"/>
    <w:rsid w:val="00FB2A1B"/>
    <w:rsid w:val="00FC0E19"/>
    <w:rsid w:val="00FD0850"/>
    <w:rsid w:val="00FD0A88"/>
    <w:rsid w:val="00FD1957"/>
    <w:rsid w:val="00FD7DA2"/>
    <w:rsid w:val="00FE226E"/>
    <w:rsid w:val="00FF4D1C"/>
    <w:rsid w:val="16D6293B"/>
    <w:rsid w:val="177D8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c9ffc9,#ebffeb"/>
    </o:shapedefaults>
    <o:shapelayout v:ext="edit">
      <o:idmap v:ext="edit" data="2"/>
    </o:shapelayout>
  </w:shapeDefaults>
  <w:decimalSymbol w:val=","/>
  <w:listSeparator w:val=";"/>
  <w14:docId w14:val="08EFF4A5"/>
  <w15:docId w15:val="{3D52163B-C333-4714-A704-7EB447BB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hr-H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6F7"/>
  </w:style>
  <w:style w:type="paragraph" w:styleId="Naslov1">
    <w:name w:val="heading 1"/>
    <w:basedOn w:val="Normal"/>
    <w:next w:val="Normal"/>
    <w:link w:val="Naslov1Char"/>
    <w:uiPriority w:val="9"/>
    <w:qFormat/>
    <w:rsid w:val="002666F7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666F7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2666F7"/>
    <w:pPr>
      <w:pBdr>
        <w:top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666F7"/>
    <w:pPr>
      <w:pBdr>
        <w:top w:val="dotted" w:sz="6" w:space="2" w:color="DDDDDD" w:themeColor="accent1"/>
      </w:pBdr>
      <w:spacing w:before="200" w:after="0"/>
      <w:outlineLvl w:val="3"/>
    </w:pPr>
    <w:rPr>
      <w:caps/>
      <w:color w:val="A5A5A5" w:themeColor="accent1" w:themeShade="BF"/>
      <w:spacing w:val="1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666F7"/>
    <w:pPr>
      <w:pBdr>
        <w:bottom w:val="single" w:sz="6" w:space="1" w:color="DDDDDD" w:themeColor="accent1"/>
      </w:pBdr>
      <w:spacing w:before="200" w:after="0"/>
      <w:outlineLvl w:val="4"/>
    </w:pPr>
    <w:rPr>
      <w:caps/>
      <w:color w:val="A5A5A5" w:themeColor="accent1" w:themeShade="BF"/>
      <w:spacing w:val="1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666F7"/>
    <w:pPr>
      <w:pBdr>
        <w:bottom w:val="dotted" w:sz="6" w:space="1" w:color="DDDDDD" w:themeColor="accent1"/>
      </w:pBdr>
      <w:spacing w:before="200" w:after="0"/>
      <w:outlineLvl w:val="5"/>
    </w:pPr>
    <w:rPr>
      <w:caps/>
      <w:color w:val="A5A5A5" w:themeColor="accent1" w:themeShade="BF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666F7"/>
    <w:pPr>
      <w:spacing w:before="200" w:after="0"/>
      <w:outlineLvl w:val="6"/>
    </w:pPr>
    <w:rPr>
      <w:caps/>
      <w:color w:val="A5A5A5" w:themeColor="accent1" w:themeShade="BF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666F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666F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B6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777CB"/>
    <w:pPr>
      <w:ind w:left="720"/>
      <w:contextualSpacing/>
    </w:pPr>
  </w:style>
  <w:style w:type="paragraph" w:customStyle="1" w:styleId="Default">
    <w:name w:val="Default"/>
    <w:rsid w:val="00996A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2F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F160D"/>
  </w:style>
  <w:style w:type="paragraph" w:styleId="Podnoje">
    <w:name w:val="footer"/>
    <w:basedOn w:val="Normal"/>
    <w:link w:val="PodnojeChar"/>
    <w:uiPriority w:val="99"/>
    <w:unhideWhenUsed/>
    <w:rsid w:val="002F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F160D"/>
  </w:style>
  <w:style w:type="paragraph" w:styleId="Opisslike">
    <w:name w:val="caption"/>
    <w:basedOn w:val="Normal"/>
    <w:next w:val="Normal"/>
    <w:uiPriority w:val="35"/>
    <w:unhideWhenUsed/>
    <w:qFormat/>
    <w:rsid w:val="002666F7"/>
    <w:rPr>
      <w:b/>
      <w:bCs/>
      <w:color w:val="A5A5A5" w:themeColor="accent1" w:themeShade="BF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5858B8"/>
    <w:rPr>
      <w:color w:val="5F5F5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858B8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56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6E1B"/>
    <w:rPr>
      <w:rFonts w:ascii="Segoe UI" w:hAnsi="Segoe UI" w:cs="Segoe UI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84778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4778C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4778C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4778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4778C"/>
    <w:rPr>
      <w:b/>
      <w:bCs/>
      <w:sz w:val="20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2666F7"/>
    <w:rPr>
      <w:caps/>
      <w:color w:val="FFFFFF" w:themeColor="background1"/>
      <w:spacing w:val="15"/>
      <w:sz w:val="22"/>
      <w:szCs w:val="22"/>
      <w:shd w:val="clear" w:color="auto" w:fill="DDDDDD" w:themeFill="accent1"/>
    </w:rPr>
  </w:style>
  <w:style w:type="character" w:customStyle="1" w:styleId="Naslov2Char">
    <w:name w:val="Naslov 2 Char"/>
    <w:basedOn w:val="Zadanifontodlomka"/>
    <w:link w:val="Naslov2"/>
    <w:uiPriority w:val="9"/>
    <w:rsid w:val="002666F7"/>
    <w:rPr>
      <w:caps/>
      <w:spacing w:val="15"/>
      <w:shd w:val="clear" w:color="auto" w:fill="F8F8F8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rsid w:val="002666F7"/>
    <w:rPr>
      <w:caps/>
      <w:color w:val="6E6E6E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666F7"/>
    <w:rPr>
      <w:caps/>
      <w:color w:val="A5A5A5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666F7"/>
    <w:rPr>
      <w:caps/>
      <w:color w:val="A5A5A5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666F7"/>
    <w:rPr>
      <w:caps/>
      <w:color w:val="A5A5A5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666F7"/>
    <w:rPr>
      <w:caps/>
      <w:color w:val="A5A5A5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666F7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666F7"/>
    <w:rPr>
      <w:i/>
      <w:iCs/>
      <w:caps/>
      <w:spacing w:val="10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2666F7"/>
    <w:pPr>
      <w:spacing w:before="0" w:after="0"/>
    </w:pPr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666F7"/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666F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Char">
    <w:name w:val="Podnaslov Char"/>
    <w:basedOn w:val="Zadanifontodlomka"/>
    <w:link w:val="Podnaslov"/>
    <w:uiPriority w:val="11"/>
    <w:rsid w:val="002666F7"/>
    <w:rPr>
      <w:caps/>
      <w:color w:val="595959" w:themeColor="text1" w:themeTint="A6"/>
      <w:spacing w:val="10"/>
      <w:sz w:val="21"/>
      <w:szCs w:val="21"/>
    </w:rPr>
  </w:style>
  <w:style w:type="character" w:styleId="Naglaeno">
    <w:name w:val="Strong"/>
    <w:uiPriority w:val="22"/>
    <w:qFormat/>
    <w:rsid w:val="002666F7"/>
    <w:rPr>
      <w:b/>
      <w:bCs/>
    </w:rPr>
  </w:style>
  <w:style w:type="character" w:styleId="Istaknuto">
    <w:name w:val="Emphasis"/>
    <w:uiPriority w:val="20"/>
    <w:qFormat/>
    <w:rsid w:val="002666F7"/>
    <w:rPr>
      <w:caps/>
      <w:color w:val="6E6E6E" w:themeColor="accent1" w:themeShade="7F"/>
      <w:spacing w:val="5"/>
    </w:rPr>
  </w:style>
  <w:style w:type="paragraph" w:styleId="Bezproreda">
    <w:name w:val="No Spacing"/>
    <w:uiPriority w:val="1"/>
    <w:qFormat/>
    <w:rsid w:val="002666F7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2666F7"/>
    <w:rPr>
      <w:i/>
      <w:iCs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2666F7"/>
    <w:rPr>
      <w:i/>
      <w:iCs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666F7"/>
    <w:pPr>
      <w:spacing w:before="240" w:after="240" w:line="240" w:lineRule="auto"/>
      <w:ind w:left="1080" w:right="1080"/>
      <w:jc w:val="center"/>
    </w:pPr>
    <w:rPr>
      <w:color w:val="DDDDDD" w:themeColor="accent1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666F7"/>
    <w:rPr>
      <w:color w:val="DDDDDD" w:themeColor="accent1"/>
      <w:sz w:val="24"/>
      <w:szCs w:val="24"/>
    </w:rPr>
  </w:style>
  <w:style w:type="character" w:styleId="Neupadljivoisticanje">
    <w:name w:val="Subtle Emphasis"/>
    <w:uiPriority w:val="19"/>
    <w:qFormat/>
    <w:rsid w:val="002666F7"/>
    <w:rPr>
      <w:i/>
      <w:iCs/>
      <w:color w:val="6E6E6E" w:themeColor="accent1" w:themeShade="7F"/>
    </w:rPr>
  </w:style>
  <w:style w:type="character" w:styleId="Jakoisticanje">
    <w:name w:val="Intense Emphasis"/>
    <w:uiPriority w:val="21"/>
    <w:qFormat/>
    <w:rsid w:val="002666F7"/>
    <w:rPr>
      <w:b/>
      <w:bCs/>
      <w:caps/>
      <w:color w:val="6E6E6E" w:themeColor="accent1" w:themeShade="7F"/>
      <w:spacing w:val="10"/>
    </w:rPr>
  </w:style>
  <w:style w:type="character" w:styleId="Neupadljivareferenca">
    <w:name w:val="Subtle Reference"/>
    <w:uiPriority w:val="31"/>
    <w:qFormat/>
    <w:rsid w:val="002666F7"/>
    <w:rPr>
      <w:b/>
      <w:bCs/>
      <w:color w:val="DDDDDD" w:themeColor="accent1"/>
    </w:rPr>
  </w:style>
  <w:style w:type="character" w:styleId="Istaknutareferenca">
    <w:name w:val="Intense Reference"/>
    <w:uiPriority w:val="32"/>
    <w:qFormat/>
    <w:rsid w:val="002666F7"/>
    <w:rPr>
      <w:b/>
      <w:bCs/>
      <w:i/>
      <w:iCs/>
      <w:caps/>
      <w:color w:val="DDDDDD" w:themeColor="accent1"/>
    </w:rPr>
  </w:style>
  <w:style w:type="character" w:styleId="Naslovknjige">
    <w:name w:val="Book Title"/>
    <w:uiPriority w:val="33"/>
    <w:qFormat/>
    <w:rsid w:val="002666F7"/>
    <w:rPr>
      <w:b/>
      <w:bCs/>
      <w:i/>
      <w:iCs/>
      <w:spacing w:val="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2666F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tuhelj.hr/proracun-2022/" TargetMode="Externa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5.gif"/><Relationship Id="rId10" Type="http://schemas.openxmlformats.org/officeDocument/2006/relationships/diagramData" Target="diagrams/data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microsoft.com/office/2007/relationships/diagramDrawing" Target="diagrams/drawing1.xml"/><Relationship Id="rId22" Type="http://schemas.openxmlformats.org/officeDocument/2006/relationships/hyperlink" Target="mailto:opcina.kraljevecnasutli@kraljevecnasutli.hr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Grafikon%202%20u%20programu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po izvorima financiranja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'[Grafikon 2 u programu Microsoft Word]List1'!$I$3</c:f>
              <c:strCache>
                <c:ptCount val="1"/>
                <c:pt idx="0">
                  <c:v>Postotak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A07-4817-A03C-30EFD0495F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A07-4817-A03C-30EFD0495F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A07-4817-A03C-30EFD0495F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A07-4817-A03C-30EFD0495F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A07-4817-A03C-30EFD0495FA3}"/>
              </c:ext>
            </c:extLst>
          </c:dPt>
          <c:dLbls>
            <c:dLbl>
              <c:idx val="0"/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07-4817-A03C-30EFD0495FA3}"/>
                </c:ext>
              </c:extLst>
            </c:dLbl>
            <c:dLbl>
              <c:idx val="1"/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07-4817-A03C-30EFD0495FA3}"/>
                </c:ext>
              </c:extLst>
            </c:dLbl>
            <c:dLbl>
              <c:idx val="2"/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9A07-4817-A03C-30EFD0495FA3}"/>
                </c:ext>
              </c:extLst>
            </c:dLbl>
            <c:dLbl>
              <c:idx val="3"/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9A07-4817-A03C-30EFD0495FA3}"/>
                </c:ext>
              </c:extLst>
            </c:dLbl>
            <c:dLbl>
              <c:idx val="4"/>
              <c:numFmt formatCode="0.0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A07-4817-A03C-30EFD0495FA3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'[Grafikon 2 u programu Microsoft Word]List1'!$H$4:$H$8</c:f>
              <c:strCache>
                <c:ptCount val="5"/>
                <c:pt idx="0">
                  <c:v>Opći prihodi i primici</c:v>
                </c:pt>
                <c:pt idx="1">
                  <c:v>Prihodi za posebne namjene</c:v>
                </c:pt>
                <c:pt idx="2">
                  <c:v>Pomoći</c:v>
                </c:pt>
                <c:pt idx="3">
                  <c:v>Prihodi od prodaje nefinancijske imovine</c:v>
                </c:pt>
                <c:pt idx="4">
                  <c:v>Primici od zaduživanja</c:v>
                </c:pt>
              </c:strCache>
            </c:strRef>
          </c:cat>
          <c:val>
            <c:numRef>
              <c:f>'[Grafikon 2 u programu Microsoft Word]List1'!$I$4:$I$8</c:f>
              <c:numCache>
                <c:formatCode>0.00%</c:formatCode>
                <c:ptCount val="5"/>
                <c:pt idx="0">
                  <c:v>0.2037204936236463</c:v>
                </c:pt>
                <c:pt idx="1">
                  <c:v>1.231998534697896E-2</c:v>
                </c:pt>
                <c:pt idx="2">
                  <c:v>0.63342262518030079</c:v>
                </c:pt>
                <c:pt idx="3">
                  <c:v>6.8686036128855002E-3</c:v>
                </c:pt>
                <c:pt idx="4">
                  <c:v>0.14366829223618838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A07-4817-A03C-30EFD0495F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507032774749317"/>
          <c:y val="0.25051800816564596"/>
          <c:w val="0.35210915943199406"/>
          <c:h val="0.6423665791776027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AF128B-AC16-4686-B2B3-2684B906D556}" type="doc">
      <dgm:prSet loTypeId="urn:microsoft.com/office/officeart/2009/3/layout/HorizontalOrganizationChart" loCatId="hierarchy" qsTypeId="urn:microsoft.com/office/officeart/2005/8/quickstyle/3d4" qsCatId="3D" csTypeId="urn:microsoft.com/office/officeart/2005/8/colors/accent0_3" csCatId="mainScheme" phldr="1"/>
      <dgm:spPr/>
      <dgm:t>
        <a:bodyPr/>
        <a:lstStyle/>
        <a:p>
          <a:endParaRPr lang="hr-HR"/>
        </a:p>
      </dgm:t>
    </dgm:pt>
    <dgm:pt modelId="{857198C3-02DF-4D7E-AE1A-82D02BF0BC10}">
      <dgm:prSet phldrT="[Tekst]"/>
      <dgm:spPr>
        <a:xfrm>
          <a:off x="3224" y="2601842"/>
          <a:ext cx="2388691" cy="728550"/>
        </a:xfrm>
        <a:prstGeom prst="rect">
          <a:avLst/>
        </a:prstGeom>
      </dgm:spPr>
      <dgm:t>
        <a:bodyPr/>
        <a:lstStyle/>
        <a:p>
          <a:r>
            <a:rPr lang="hr-HR" dirty="0">
              <a:latin typeface="Calibri" panose="020F0502020204030204"/>
              <a:ea typeface="+mn-ea"/>
              <a:cs typeface="+mn-cs"/>
            </a:rPr>
            <a:t>PRORAČUN</a:t>
          </a:r>
        </a:p>
      </dgm:t>
    </dgm:pt>
    <dgm:pt modelId="{8D19AED7-E68E-4DDB-821C-131C4EECBE7F}" type="parTrans" cxnId="{8B61B095-F24D-478D-A8E1-909BE025830C}">
      <dgm:prSet/>
      <dgm:spPr/>
      <dgm:t>
        <a:bodyPr/>
        <a:lstStyle/>
        <a:p>
          <a:endParaRPr lang="hr-HR"/>
        </a:p>
      </dgm:t>
    </dgm:pt>
    <dgm:pt modelId="{07985287-4154-4173-B639-FCDCE218B07F}" type="sibTrans" cxnId="{8B61B095-F24D-478D-A8E1-909BE025830C}">
      <dgm:prSet/>
      <dgm:spPr/>
      <dgm:t>
        <a:bodyPr/>
        <a:lstStyle/>
        <a:p>
          <a:endParaRPr lang="hr-HR"/>
        </a:p>
      </dgm:t>
    </dgm:pt>
    <dgm:pt modelId="{E456AD77-8E5E-4CFB-B969-7CDC35F0B8CE}">
      <dgm:prSet phldrT="[Tekst]"/>
      <dgm:spPr>
        <a:xfrm>
          <a:off x="2869654" y="1831489"/>
          <a:ext cx="2388691" cy="728550"/>
        </a:xfrm>
        <a:prstGeom prst="rect">
          <a:avLst/>
        </a:prstGeom>
      </dgm:spPr>
      <dgm:t>
        <a:bodyPr/>
        <a:lstStyle/>
        <a:p>
          <a:r>
            <a:rPr lang="hr-HR" dirty="0">
              <a:latin typeface="Calibri" panose="020F0502020204030204"/>
              <a:ea typeface="+mn-ea"/>
              <a:cs typeface="+mn-cs"/>
            </a:rPr>
            <a:t>OPĆI DIO</a:t>
          </a:r>
        </a:p>
      </dgm:t>
    </dgm:pt>
    <dgm:pt modelId="{64BF605F-80A3-41BC-A9C2-AC00CC8257D2}" type="parTrans" cxnId="{4538E611-F8A8-440A-868E-890196355814}">
      <dgm:prSet/>
      <dgm:spPr>
        <a:xfrm>
          <a:off x="2391916" y="2195764"/>
          <a:ext cx="477738" cy="770352"/>
        </a:xfrm>
        <a:custGeom>
          <a:avLst/>
          <a:gdLst/>
          <a:ahLst/>
          <a:cxnLst/>
          <a:rect l="0" t="0" r="0" b="0"/>
          <a:pathLst>
            <a:path>
              <a:moveTo>
                <a:pt x="0" y="770352"/>
              </a:moveTo>
              <a:lnTo>
                <a:pt x="238869" y="770352"/>
              </a:lnTo>
              <a:lnTo>
                <a:pt x="238869" y="0"/>
              </a:lnTo>
              <a:lnTo>
                <a:pt x="477738" y="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2E55DAF6-A003-449E-8898-48F0A81740FA}" type="sibTrans" cxnId="{4538E611-F8A8-440A-868E-890196355814}">
      <dgm:prSet/>
      <dgm:spPr/>
      <dgm:t>
        <a:bodyPr/>
        <a:lstStyle/>
        <a:p>
          <a:endParaRPr lang="hr-HR"/>
        </a:p>
      </dgm:t>
    </dgm:pt>
    <dgm:pt modelId="{50933129-04A2-46F4-8CA1-03632DF173C0}">
      <dgm:prSet phldrT="[Tekst]"/>
      <dgm:spPr>
        <a:xfrm>
          <a:off x="5736083" y="1317920"/>
          <a:ext cx="2388691" cy="728550"/>
        </a:xfrm>
        <a:prstGeom prst="rect">
          <a:avLst/>
        </a:prstGeom>
      </dgm:spPr>
      <dgm:t>
        <a:bodyPr/>
        <a:lstStyle/>
        <a:p>
          <a:r>
            <a:rPr lang="hr-HR" dirty="0">
              <a:latin typeface="Calibri" panose="020F0502020204030204"/>
              <a:ea typeface="+mn-ea"/>
              <a:cs typeface="+mn-cs"/>
            </a:rPr>
            <a:t>Račun prihoda i rashoda</a:t>
          </a:r>
        </a:p>
      </dgm:t>
    </dgm:pt>
    <dgm:pt modelId="{A34CEE11-2B61-448E-B277-9B9F5DCBECD5}" type="parTrans" cxnId="{7405CECC-A266-44ED-BF50-CEB8DA78F24C}">
      <dgm:prSet/>
      <dgm:spPr>
        <a:xfrm>
          <a:off x="5258345" y="1682196"/>
          <a:ext cx="477738" cy="513568"/>
        </a:xfrm>
        <a:custGeom>
          <a:avLst/>
          <a:gdLst/>
          <a:ahLst/>
          <a:cxnLst/>
          <a:rect l="0" t="0" r="0" b="0"/>
          <a:pathLst>
            <a:path>
              <a:moveTo>
                <a:pt x="0" y="513568"/>
              </a:moveTo>
              <a:lnTo>
                <a:pt x="238869" y="513568"/>
              </a:lnTo>
              <a:lnTo>
                <a:pt x="238869" y="0"/>
              </a:lnTo>
              <a:lnTo>
                <a:pt x="477738" y="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4018CDC3-48BA-4789-B380-94B65FD7FE90}" type="sibTrans" cxnId="{7405CECC-A266-44ED-BF50-CEB8DA78F24C}">
      <dgm:prSet/>
      <dgm:spPr/>
      <dgm:t>
        <a:bodyPr/>
        <a:lstStyle/>
        <a:p>
          <a:endParaRPr lang="hr-HR"/>
        </a:p>
      </dgm:t>
    </dgm:pt>
    <dgm:pt modelId="{F0B4A7FA-2DF2-42A6-8D1A-24E0A3CFAA81}">
      <dgm:prSet phldrT="[Tekst]"/>
      <dgm:spPr>
        <a:xfrm>
          <a:off x="5736083" y="2345058"/>
          <a:ext cx="2388691" cy="728550"/>
        </a:xfrm>
        <a:prstGeom prst="rect">
          <a:avLst/>
        </a:prstGeom>
      </dgm:spPr>
      <dgm:t>
        <a:bodyPr/>
        <a:lstStyle/>
        <a:p>
          <a:r>
            <a:rPr lang="hr-HR" dirty="0">
              <a:latin typeface="Calibri" panose="020F0502020204030204"/>
              <a:ea typeface="+mn-ea"/>
              <a:cs typeface="+mn-cs"/>
            </a:rPr>
            <a:t>Račun financiranja</a:t>
          </a:r>
        </a:p>
      </dgm:t>
    </dgm:pt>
    <dgm:pt modelId="{E7DE0D97-2B31-4E45-A673-685C240E7B51}" type="parTrans" cxnId="{EFA49613-6C49-458B-8BB0-5063EADDE261}">
      <dgm:prSet/>
      <dgm:spPr>
        <a:xfrm>
          <a:off x="5258345" y="2195764"/>
          <a:ext cx="477738" cy="513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8869" y="0"/>
              </a:lnTo>
              <a:lnTo>
                <a:pt x="238869" y="513568"/>
              </a:lnTo>
              <a:lnTo>
                <a:pt x="477738" y="513568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6FD8D8E2-C675-4AC7-92C3-466F60C2AEF6}" type="sibTrans" cxnId="{EFA49613-6C49-458B-8BB0-5063EADDE261}">
      <dgm:prSet/>
      <dgm:spPr/>
      <dgm:t>
        <a:bodyPr/>
        <a:lstStyle/>
        <a:p>
          <a:endParaRPr lang="hr-HR"/>
        </a:p>
      </dgm:t>
    </dgm:pt>
    <dgm:pt modelId="{AD5E3115-480E-4C63-B4C7-721D89760FA2}">
      <dgm:prSet phldrT="[Tekst]"/>
      <dgm:spPr>
        <a:xfrm>
          <a:off x="2869654" y="3372195"/>
          <a:ext cx="2388691" cy="728550"/>
        </a:xfrm>
        <a:prstGeom prst="rect">
          <a:avLst/>
        </a:prstGeom>
      </dgm:spPr>
      <dgm:t>
        <a:bodyPr/>
        <a:lstStyle/>
        <a:p>
          <a:r>
            <a:rPr lang="hr-HR" dirty="0">
              <a:latin typeface="Calibri" panose="020F0502020204030204"/>
              <a:ea typeface="+mn-ea"/>
              <a:cs typeface="+mn-cs"/>
            </a:rPr>
            <a:t>POSEBNI DIO</a:t>
          </a:r>
        </a:p>
      </dgm:t>
    </dgm:pt>
    <dgm:pt modelId="{DA6F6862-5874-4F91-9A44-D747C8C3DD09}" type="parTrans" cxnId="{D2E1B7ED-0F61-4172-A893-314404362B94}">
      <dgm:prSet/>
      <dgm:spPr>
        <a:xfrm>
          <a:off x="2391916" y="2966117"/>
          <a:ext cx="477738" cy="7703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8869" y="0"/>
              </a:lnTo>
              <a:lnTo>
                <a:pt x="238869" y="770352"/>
              </a:lnTo>
              <a:lnTo>
                <a:pt x="477738" y="770352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302495CB-E903-40F5-8F71-909CC6EBFDB6}" type="sibTrans" cxnId="{D2E1B7ED-0F61-4172-A893-314404362B94}">
      <dgm:prSet/>
      <dgm:spPr/>
      <dgm:t>
        <a:bodyPr/>
        <a:lstStyle/>
        <a:p>
          <a:endParaRPr lang="hr-HR"/>
        </a:p>
      </dgm:t>
    </dgm:pt>
    <dgm:pt modelId="{E25CC7FD-9722-4170-9418-6500BD6412D0}">
      <dgm:prSet phldrT="[Tekst]"/>
      <dgm:spPr>
        <a:xfrm>
          <a:off x="5736083" y="3372195"/>
          <a:ext cx="2388691" cy="728550"/>
        </a:xfrm>
        <a:prstGeom prst="rect">
          <a:avLst/>
        </a:prstGeom>
      </dgm:spPr>
      <dgm:t>
        <a:bodyPr/>
        <a:lstStyle/>
        <a:p>
          <a:r>
            <a:rPr lang="hr-HR" dirty="0">
              <a:latin typeface="Calibri" panose="020F0502020204030204"/>
              <a:ea typeface="+mn-ea"/>
              <a:cs typeface="+mn-cs"/>
            </a:rPr>
            <a:t>Plan rashoda i izdataka</a:t>
          </a:r>
        </a:p>
      </dgm:t>
    </dgm:pt>
    <dgm:pt modelId="{FE9B4AD6-CA90-4E91-9A1E-79A3C490E7F3}" type="parTrans" cxnId="{CF1C8599-EC1A-4286-A3BD-57CF2182B8FF}">
      <dgm:prSet/>
      <dgm:spPr>
        <a:xfrm>
          <a:off x="5258345" y="3690750"/>
          <a:ext cx="47773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77738" y="45720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8B725C49-735F-4260-ABD2-778DDC70693F}" type="sibTrans" cxnId="{CF1C8599-EC1A-4286-A3BD-57CF2182B8FF}">
      <dgm:prSet/>
      <dgm:spPr/>
      <dgm:t>
        <a:bodyPr/>
        <a:lstStyle/>
        <a:p>
          <a:endParaRPr lang="hr-HR"/>
        </a:p>
      </dgm:t>
    </dgm:pt>
    <dgm:pt modelId="{58724569-E370-4706-BD8D-AF86F9C64243}" type="pres">
      <dgm:prSet presAssocID="{D2AF128B-AC16-4686-B2B3-2684B906D55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49C9A9F-A2BA-4184-B5C6-1FEF47BB6ACD}" type="pres">
      <dgm:prSet presAssocID="{857198C3-02DF-4D7E-AE1A-82D02BF0BC10}" presName="hierRoot1" presStyleCnt="0">
        <dgm:presLayoutVars>
          <dgm:hierBranch val="init"/>
        </dgm:presLayoutVars>
      </dgm:prSet>
      <dgm:spPr/>
    </dgm:pt>
    <dgm:pt modelId="{B95501C2-CAE8-43A8-B66F-D10E39F50D4F}" type="pres">
      <dgm:prSet presAssocID="{857198C3-02DF-4D7E-AE1A-82D02BF0BC10}" presName="rootComposite1" presStyleCnt="0"/>
      <dgm:spPr/>
    </dgm:pt>
    <dgm:pt modelId="{83126D15-0DF1-4607-8AC8-68E614EA9225}" type="pres">
      <dgm:prSet presAssocID="{857198C3-02DF-4D7E-AE1A-82D02BF0BC10}" presName="rootText1" presStyleLbl="node0" presStyleIdx="0" presStyleCnt="1">
        <dgm:presLayoutVars>
          <dgm:chPref val="3"/>
        </dgm:presLayoutVars>
      </dgm:prSet>
      <dgm:spPr/>
    </dgm:pt>
    <dgm:pt modelId="{5AE4930D-B35B-4180-B771-F3D250F9766E}" type="pres">
      <dgm:prSet presAssocID="{857198C3-02DF-4D7E-AE1A-82D02BF0BC10}" presName="rootConnector1" presStyleLbl="node1" presStyleIdx="0" presStyleCnt="0"/>
      <dgm:spPr/>
    </dgm:pt>
    <dgm:pt modelId="{2237A68C-9C8F-479C-9090-B4C1B6F0CCFD}" type="pres">
      <dgm:prSet presAssocID="{857198C3-02DF-4D7E-AE1A-82D02BF0BC10}" presName="hierChild2" presStyleCnt="0"/>
      <dgm:spPr/>
    </dgm:pt>
    <dgm:pt modelId="{6AE139F4-444A-46D8-BAF3-A036ACB78210}" type="pres">
      <dgm:prSet presAssocID="{64BF605F-80A3-41BC-A9C2-AC00CC8257D2}" presName="Name64" presStyleLbl="parChTrans1D2" presStyleIdx="0" presStyleCnt="2"/>
      <dgm:spPr/>
    </dgm:pt>
    <dgm:pt modelId="{E53DF0A5-1834-426A-AAB9-588E536D05B2}" type="pres">
      <dgm:prSet presAssocID="{E456AD77-8E5E-4CFB-B969-7CDC35F0B8CE}" presName="hierRoot2" presStyleCnt="0">
        <dgm:presLayoutVars>
          <dgm:hierBranch val="init"/>
        </dgm:presLayoutVars>
      </dgm:prSet>
      <dgm:spPr/>
    </dgm:pt>
    <dgm:pt modelId="{4C25A092-BDBC-4FE4-843B-425A3AEA7DB8}" type="pres">
      <dgm:prSet presAssocID="{E456AD77-8E5E-4CFB-B969-7CDC35F0B8CE}" presName="rootComposite" presStyleCnt="0"/>
      <dgm:spPr/>
    </dgm:pt>
    <dgm:pt modelId="{6B6FD229-755D-4FB3-9243-EFA6559F1252}" type="pres">
      <dgm:prSet presAssocID="{E456AD77-8E5E-4CFB-B969-7CDC35F0B8CE}" presName="rootText" presStyleLbl="node2" presStyleIdx="0" presStyleCnt="2">
        <dgm:presLayoutVars>
          <dgm:chPref val="3"/>
        </dgm:presLayoutVars>
      </dgm:prSet>
      <dgm:spPr/>
    </dgm:pt>
    <dgm:pt modelId="{4FE38A9C-8E56-4ABF-9A0A-D2C1F259FF07}" type="pres">
      <dgm:prSet presAssocID="{E456AD77-8E5E-4CFB-B969-7CDC35F0B8CE}" presName="rootConnector" presStyleLbl="node2" presStyleIdx="0" presStyleCnt="2"/>
      <dgm:spPr/>
    </dgm:pt>
    <dgm:pt modelId="{3EC9C61F-AA18-4DDB-A753-E6EE53AE8238}" type="pres">
      <dgm:prSet presAssocID="{E456AD77-8E5E-4CFB-B969-7CDC35F0B8CE}" presName="hierChild4" presStyleCnt="0"/>
      <dgm:spPr/>
    </dgm:pt>
    <dgm:pt modelId="{CE028BA8-821F-4D8E-B6B3-3F04CAA07711}" type="pres">
      <dgm:prSet presAssocID="{A34CEE11-2B61-448E-B277-9B9F5DCBECD5}" presName="Name64" presStyleLbl="parChTrans1D3" presStyleIdx="0" presStyleCnt="3"/>
      <dgm:spPr/>
    </dgm:pt>
    <dgm:pt modelId="{62AEC9E0-036E-41C4-B2A1-4D998529CD4E}" type="pres">
      <dgm:prSet presAssocID="{50933129-04A2-46F4-8CA1-03632DF173C0}" presName="hierRoot2" presStyleCnt="0">
        <dgm:presLayoutVars>
          <dgm:hierBranch val="init"/>
        </dgm:presLayoutVars>
      </dgm:prSet>
      <dgm:spPr/>
    </dgm:pt>
    <dgm:pt modelId="{57E8233B-9642-4747-9AB2-18687724B712}" type="pres">
      <dgm:prSet presAssocID="{50933129-04A2-46F4-8CA1-03632DF173C0}" presName="rootComposite" presStyleCnt="0"/>
      <dgm:spPr/>
    </dgm:pt>
    <dgm:pt modelId="{AB74C039-F034-414D-9B6F-DE8E05ED9FBF}" type="pres">
      <dgm:prSet presAssocID="{50933129-04A2-46F4-8CA1-03632DF173C0}" presName="rootText" presStyleLbl="node3" presStyleIdx="0" presStyleCnt="3">
        <dgm:presLayoutVars>
          <dgm:chPref val="3"/>
        </dgm:presLayoutVars>
      </dgm:prSet>
      <dgm:spPr/>
    </dgm:pt>
    <dgm:pt modelId="{01D1620D-DDBC-4B42-B331-96C9FE040C8D}" type="pres">
      <dgm:prSet presAssocID="{50933129-04A2-46F4-8CA1-03632DF173C0}" presName="rootConnector" presStyleLbl="node3" presStyleIdx="0" presStyleCnt="3"/>
      <dgm:spPr/>
    </dgm:pt>
    <dgm:pt modelId="{D0F7FCA8-08F2-4639-AF02-9409F78AAA3E}" type="pres">
      <dgm:prSet presAssocID="{50933129-04A2-46F4-8CA1-03632DF173C0}" presName="hierChild4" presStyleCnt="0"/>
      <dgm:spPr/>
    </dgm:pt>
    <dgm:pt modelId="{2E155478-A0DC-4A3C-99E7-78C4A92E43BC}" type="pres">
      <dgm:prSet presAssocID="{50933129-04A2-46F4-8CA1-03632DF173C0}" presName="hierChild5" presStyleCnt="0"/>
      <dgm:spPr/>
    </dgm:pt>
    <dgm:pt modelId="{E9050FE7-EE1C-4DC8-AB8E-F41154F3FA5C}" type="pres">
      <dgm:prSet presAssocID="{E7DE0D97-2B31-4E45-A673-685C240E7B51}" presName="Name64" presStyleLbl="parChTrans1D3" presStyleIdx="1" presStyleCnt="3"/>
      <dgm:spPr/>
    </dgm:pt>
    <dgm:pt modelId="{E5198E12-B009-45AD-ADAF-9979E4C8DF6C}" type="pres">
      <dgm:prSet presAssocID="{F0B4A7FA-2DF2-42A6-8D1A-24E0A3CFAA81}" presName="hierRoot2" presStyleCnt="0">
        <dgm:presLayoutVars>
          <dgm:hierBranch val="init"/>
        </dgm:presLayoutVars>
      </dgm:prSet>
      <dgm:spPr/>
    </dgm:pt>
    <dgm:pt modelId="{C2E74C74-9380-426D-B31A-6ECBB165A6EB}" type="pres">
      <dgm:prSet presAssocID="{F0B4A7FA-2DF2-42A6-8D1A-24E0A3CFAA81}" presName="rootComposite" presStyleCnt="0"/>
      <dgm:spPr/>
    </dgm:pt>
    <dgm:pt modelId="{5B8436A6-107D-4230-8E05-030CB83008F4}" type="pres">
      <dgm:prSet presAssocID="{F0B4A7FA-2DF2-42A6-8D1A-24E0A3CFAA81}" presName="rootText" presStyleLbl="node3" presStyleIdx="1" presStyleCnt="3">
        <dgm:presLayoutVars>
          <dgm:chPref val="3"/>
        </dgm:presLayoutVars>
      </dgm:prSet>
      <dgm:spPr/>
    </dgm:pt>
    <dgm:pt modelId="{BA905563-CD69-4C78-9573-FDF790694CA0}" type="pres">
      <dgm:prSet presAssocID="{F0B4A7FA-2DF2-42A6-8D1A-24E0A3CFAA81}" presName="rootConnector" presStyleLbl="node3" presStyleIdx="1" presStyleCnt="3"/>
      <dgm:spPr/>
    </dgm:pt>
    <dgm:pt modelId="{1FA37287-D467-4184-95ED-75A8D3E37BCD}" type="pres">
      <dgm:prSet presAssocID="{F0B4A7FA-2DF2-42A6-8D1A-24E0A3CFAA81}" presName="hierChild4" presStyleCnt="0"/>
      <dgm:spPr/>
    </dgm:pt>
    <dgm:pt modelId="{F5BADD80-64B8-4C12-ACE7-AE8623258631}" type="pres">
      <dgm:prSet presAssocID="{F0B4A7FA-2DF2-42A6-8D1A-24E0A3CFAA81}" presName="hierChild5" presStyleCnt="0"/>
      <dgm:spPr/>
    </dgm:pt>
    <dgm:pt modelId="{1B726B3F-1D8D-468A-A5BE-B3CA82F0A162}" type="pres">
      <dgm:prSet presAssocID="{E456AD77-8E5E-4CFB-B969-7CDC35F0B8CE}" presName="hierChild5" presStyleCnt="0"/>
      <dgm:spPr/>
    </dgm:pt>
    <dgm:pt modelId="{327C8A6A-3978-4F69-9766-F26441851EEB}" type="pres">
      <dgm:prSet presAssocID="{DA6F6862-5874-4F91-9A44-D747C8C3DD09}" presName="Name64" presStyleLbl="parChTrans1D2" presStyleIdx="1" presStyleCnt="2"/>
      <dgm:spPr/>
    </dgm:pt>
    <dgm:pt modelId="{6EFDF9B4-5DB9-4017-B503-5FB0ADAA1427}" type="pres">
      <dgm:prSet presAssocID="{AD5E3115-480E-4C63-B4C7-721D89760FA2}" presName="hierRoot2" presStyleCnt="0">
        <dgm:presLayoutVars>
          <dgm:hierBranch val="init"/>
        </dgm:presLayoutVars>
      </dgm:prSet>
      <dgm:spPr/>
    </dgm:pt>
    <dgm:pt modelId="{4A00786D-2374-4E24-B326-BE942D5DA460}" type="pres">
      <dgm:prSet presAssocID="{AD5E3115-480E-4C63-B4C7-721D89760FA2}" presName="rootComposite" presStyleCnt="0"/>
      <dgm:spPr/>
    </dgm:pt>
    <dgm:pt modelId="{11DFA036-A058-4A19-977C-72A96F1A2399}" type="pres">
      <dgm:prSet presAssocID="{AD5E3115-480E-4C63-B4C7-721D89760FA2}" presName="rootText" presStyleLbl="node2" presStyleIdx="1" presStyleCnt="2">
        <dgm:presLayoutVars>
          <dgm:chPref val="3"/>
        </dgm:presLayoutVars>
      </dgm:prSet>
      <dgm:spPr/>
    </dgm:pt>
    <dgm:pt modelId="{83A0D488-DA9A-4071-A92A-6D820C3E98D9}" type="pres">
      <dgm:prSet presAssocID="{AD5E3115-480E-4C63-B4C7-721D89760FA2}" presName="rootConnector" presStyleLbl="node2" presStyleIdx="1" presStyleCnt="2"/>
      <dgm:spPr/>
    </dgm:pt>
    <dgm:pt modelId="{96AA44D2-1482-4BB7-8BB9-3238F1BD91DE}" type="pres">
      <dgm:prSet presAssocID="{AD5E3115-480E-4C63-B4C7-721D89760FA2}" presName="hierChild4" presStyleCnt="0"/>
      <dgm:spPr/>
    </dgm:pt>
    <dgm:pt modelId="{38603E19-49F4-4FF7-A74B-F233054345CB}" type="pres">
      <dgm:prSet presAssocID="{FE9B4AD6-CA90-4E91-9A1E-79A3C490E7F3}" presName="Name64" presStyleLbl="parChTrans1D3" presStyleIdx="2" presStyleCnt="3"/>
      <dgm:spPr/>
    </dgm:pt>
    <dgm:pt modelId="{95DA6257-51FE-4C3B-8E30-76781B7C2E31}" type="pres">
      <dgm:prSet presAssocID="{E25CC7FD-9722-4170-9418-6500BD6412D0}" presName="hierRoot2" presStyleCnt="0">
        <dgm:presLayoutVars>
          <dgm:hierBranch val="init"/>
        </dgm:presLayoutVars>
      </dgm:prSet>
      <dgm:spPr/>
    </dgm:pt>
    <dgm:pt modelId="{CF37390A-8FF6-4AE2-AAA3-C20D23E42142}" type="pres">
      <dgm:prSet presAssocID="{E25CC7FD-9722-4170-9418-6500BD6412D0}" presName="rootComposite" presStyleCnt="0"/>
      <dgm:spPr/>
    </dgm:pt>
    <dgm:pt modelId="{E43E2696-847F-4381-BA5B-DA6362BBA53E}" type="pres">
      <dgm:prSet presAssocID="{E25CC7FD-9722-4170-9418-6500BD6412D0}" presName="rootText" presStyleLbl="node3" presStyleIdx="2" presStyleCnt="3">
        <dgm:presLayoutVars>
          <dgm:chPref val="3"/>
        </dgm:presLayoutVars>
      </dgm:prSet>
      <dgm:spPr/>
    </dgm:pt>
    <dgm:pt modelId="{88DAE12E-7A96-462E-8BC6-E2C9DCF300AE}" type="pres">
      <dgm:prSet presAssocID="{E25CC7FD-9722-4170-9418-6500BD6412D0}" presName="rootConnector" presStyleLbl="node3" presStyleIdx="2" presStyleCnt="3"/>
      <dgm:spPr/>
    </dgm:pt>
    <dgm:pt modelId="{A4466EBD-273C-4CED-90BF-38C570DDC09D}" type="pres">
      <dgm:prSet presAssocID="{E25CC7FD-9722-4170-9418-6500BD6412D0}" presName="hierChild4" presStyleCnt="0"/>
      <dgm:spPr/>
    </dgm:pt>
    <dgm:pt modelId="{F6AF522B-5E57-4808-A0B2-EE44C1B6F1D9}" type="pres">
      <dgm:prSet presAssocID="{E25CC7FD-9722-4170-9418-6500BD6412D0}" presName="hierChild5" presStyleCnt="0"/>
      <dgm:spPr/>
    </dgm:pt>
    <dgm:pt modelId="{A7E9326B-2FFC-4603-9543-5D9858CAE05F}" type="pres">
      <dgm:prSet presAssocID="{AD5E3115-480E-4C63-B4C7-721D89760FA2}" presName="hierChild5" presStyleCnt="0"/>
      <dgm:spPr/>
    </dgm:pt>
    <dgm:pt modelId="{EFDE7071-3AD8-41B7-B623-F99FCADCC21B}" type="pres">
      <dgm:prSet presAssocID="{857198C3-02DF-4D7E-AE1A-82D02BF0BC10}" presName="hierChild3" presStyleCnt="0"/>
      <dgm:spPr/>
    </dgm:pt>
  </dgm:ptLst>
  <dgm:cxnLst>
    <dgm:cxn modelId="{4538E611-F8A8-440A-868E-890196355814}" srcId="{857198C3-02DF-4D7E-AE1A-82D02BF0BC10}" destId="{E456AD77-8E5E-4CFB-B969-7CDC35F0B8CE}" srcOrd="0" destOrd="0" parTransId="{64BF605F-80A3-41BC-A9C2-AC00CC8257D2}" sibTransId="{2E55DAF6-A003-449E-8898-48F0A81740FA}"/>
    <dgm:cxn modelId="{EFA49613-6C49-458B-8BB0-5063EADDE261}" srcId="{E456AD77-8E5E-4CFB-B969-7CDC35F0B8CE}" destId="{F0B4A7FA-2DF2-42A6-8D1A-24E0A3CFAA81}" srcOrd="1" destOrd="0" parTransId="{E7DE0D97-2B31-4E45-A673-685C240E7B51}" sibTransId="{6FD8D8E2-C675-4AC7-92C3-466F60C2AEF6}"/>
    <dgm:cxn modelId="{582DD924-6F11-40CA-8F8F-49E7CDAEC052}" type="presOf" srcId="{E7DE0D97-2B31-4E45-A673-685C240E7B51}" destId="{E9050FE7-EE1C-4DC8-AB8E-F41154F3FA5C}" srcOrd="0" destOrd="0" presId="urn:microsoft.com/office/officeart/2009/3/layout/HorizontalOrganizationChart"/>
    <dgm:cxn modelId="{79F1D63C-1659-43AA-95D4-BF3813E239AD}" type="presOf" srcId="{E456AD77-8E5E-4CFB-B969-7CDC35F0B8CE}" destId="{4FE38A9C-8E56-4ABF-9A0A-D2C1F259FF07}" srcOrd="1" destOrd="0" presId="urn:microsoft.com/office/officeart/2009/3/layout/HorizontalOrganizationChart"/>
    <dgm:cxn modelId="{7E46DC5E-3572-4B18-BE35-8291F3DBCCFA}" type="presOf" srcId="{50933129-04A2-46F4-8CA1-03632DF173C0}" destId="{AB74C039-F034-414D-9B6F-DE8E05ED9FBF}" srcOrd="0" destOrd="0" presId="urn:microsoft.com/office/officeart/2009/3/layout/HorizontalOrganizationChart"/>
    <dgm:cxn modelId="{3E947969-6DA5-4875-962B-86F7F3CBE8FF}" type="presOf" srcId="{D2AF128B-AC16-4686-B2B3-2684B906D556}" destId="{58724569-E370-4706-BD8D-AF86F9C64243}" srcOrd="0" destOrd="0" presId="urn:microsoft.com/office/officeart/2009/3/layout/HorizontalOrganizationChart"/>
    <dgm:cxn modelId="{AD449770-CD15-467B-BFBD-4D2112AF5EEF}" type="presOf" srcId="{F0B4A7FA-2DF2-42A6-8D1A-24E0A3CFAA81}" destId="{5B8436A6-107D-4230-8E05-030CB83008F4}" srcOrd="0" destOrd="0" presId="urn:microsoft.com/office/officeart/2009/3/layout/HorizontalOrganizationChart"/>
    <dgm:cxn modelId="{4E4EC473-B7DF-4B00-A036-915B1377F2E4}" type="presOf" srcId="{857198C3-02DF-4D7E-AE1A-82D02BF0BC10}" destId="{5AE4930D-B35B-4180-B771-F3D250F9766E}" srcOrd="1" destOrd="0" presId="urn:microsoft.com/office/officeart/2009/3/layout/HorizontalOrganizationChart"/>
    <dgm:cxn modelId="{6A86BE77-51BE-47A5-AEB7-92B66D4ADF35}" type="presOf" srcId="{FE9B4AD6-CA90-4E91-9A1E-79A3C490E7F3}" destId="{38603E19-49F4-4FF7-A74B-F233054345CB}" srcOrd="0" destOrd="0" presId="urn:microsoft.com/office/officeart/2009/3/layout/HorizontalOrganizationChart"/>
    <dgm:cxn modelId="{8B61B095-F24D-478D-A8E1-909BE025830C}" srcId="{D2AF128B-AC16-4686-B2B3-2684B906D556}" destId="{857198C3-02DF-4D7E-AE1A-82D02BF0BC10}" srcOrd="0" destOrd="0" parTransId="{8D19AED7-E68E-4DDB-821C-131C4EECBE7F}" sibTransId="{07985287-4154-4173-B639-FCDCE218B07F}"/>
    <dgm:cxn modelId="{CF1C8599-EC1A-4286-A3BD-57CF2182B8FF}" srcId="{AD5E3115-480E-4C63-B4C7-721D89760FA2}" destId="{E25CC7FD-9722-4170-9418-6500BD6412D0}" srcOrd="0" destOrd="0" parTransId="{FE9B4AD6-CA90-4E91-9A1E-79A3C490E7F3}" sibTransId="{8B725C49-735F-4260-ABD2-778DDC70693F}"/>
    <dgm:cxn modelId="{4A63049A-A7D2-4569-816A-FCF6E63F12B2}" type="presOf" srcId="{E25CC7FD-9722-4170-9418-6500BD6412D0}" destId="{88DAE12E-7A96-462E-8BC6-E2C9DCF300AE}" srcOrd="1" destOrd="0" presId="urn:microsoft.com/office/officeart/2009/3/layout/HorizontalOrganizationChart"/>
    <dgm:cxn modelId="{7B9DE0B1-CBDA-4971-97A6-036CFCAA492F}" type="presOf" srcId="{50933129-04A2-46F4-8CA1-03632DF173C0}" destId="{01D1620D-DDBC-4B42-B331-96C9FE040C8D}" srcOrd="1" destOrd="0" presId="urn:microsoft.com/office/officeart/2009/3/layout/HorizontalOrganizationChart"/>
    <dgm:cxn modelId="{2592C2B3-170B-4D4A-A0B1-0BB90263CCBA}" type="presOf" srcId="{857198C3-02DF-4D7E-AE1A-82D02BF0BC10}" destId="{83126D15-0DF1-4607-8AC8-68E614EA9225}" srcOrd="0" destOrd="0" presId="urn:microsoft.com/office/officeart/2009/3/layout/HorizontalOrganizationChart"/>
    <dgm:cxn modelId="{24E0E9B4-7618-4AC2-972B-713E0737422C}" type="presOf" srcId="{AD5E3115-480E-4C63-B4C7-721D89760FA2}" destId="{11DFA036-A058-4A19-977C-72A96F1A2399}" srcOrd="0" destOrd="0" presId="urn:microsoft.com/office/officeart/2009/3/layout/HorizontalOrganizationChart"/>
    <dgm:cxn modelId="{5EFD95B8-D0DE-420D-A5F1-5A4EA61D6A92}" type="presOf" srcId="{AD5E3115-480E-4C63-B4C7-721D89760FA2}" destId="{83A0D488-DA9A-4071-A92A-6D820C3E98D9}" srcOrd="1" destOrd="0" presId="urn:microsoft.com/office/officeart/2009/3/layout/HorizontalOrganizationChart"/>
    <dgm:cxn modelId="{3084A3BE-D6E9-4913-9346-A060DAD574F2}" type="presOf" srcId="{DA6F6862-5874-4F91-9A44-D747C8C3DD09}" destId="{327C8A6A-3978-4F69-9766-F26441851EEB}" srcOrd="0" destOrd="0" presId="urn:microsoft.com/office/officeart/2009/3/layout/HorizontalOrganizationChart"/>
    <dgm:cxn modelId="{7405CECC-A266-44ED-BF50-CEB8DA78F24C}" srcId="{E456AD77-8E5E-4CFB-B969-7CDC35F0B8CE}" destId="{50933129-04A2-46F4-8CA1-03632DF173C0}" srcOrd="0" destOrd="0" parTransId="{A34CEE11-2B61-448E-B277-9B9F5DCBECD5}" sibTransId="{4018CDC3-48BA-4789-B380-94B65FD7FE90}"/>
    <dgm:cxn modelId="{3557AEE3-04D9-4CFD-BB06-E4EA2D6651DA}" type="presOf" srcId="{E25CC7FD-9722-4170-9418-6500BD6412D0}" destId="{E43E2696-847F-4381-BA5B-DA6362BBA53E}" srcOrd="0" destOrd="0" presId="urn:microsoft.com/office/officeart/2009/3/layout/HorizontalOrganizationChart"/>
    <dgm:cxn modelId="{662E99E9-6660-47C7-A72E-D7F5EAC528E6}" type="presOf" srcId="{F0B4A7FA-2DF2-42A6-8D1A-24E0A3CFAA81}" destId="{BA905563-CD69-4C78-9573-FDF790694CA0}" srcOrd="1" destOrd="0" presId="urn:microsoft.com/office/officeart/2009/3/layout/HorizontalOrganizationChart"/>
    <dgm:cxn modelId="{442DDFE9-EDDC-450D-BF5F-C757617B5556}" type="presOf" srcId="{E456AD77-8E5E-4CFB-B969-7CDC35F0B8CE}" destId="{6B6FD229-755D-4FB3-9243-EFA6559F1252}" srcOrd="0" destOrd="0" presId="urn:microsoft.com/office/officeart/2009/3/layout/HorizontalOrganizationChart"/>
    <dgm:cxn modelId="{09FB06EC-41B2-4CA2-9A46-40F3B376C38F}" type="presOf" srcId="{A34CEE11-2B61-448E-B277-9B9F5DCBECD5}" destId="{CE028BA8-821F-4D8E-B6B3-3F04CAA07711}" srcOrd="0" destOrd="0" presId="urn:microsoft.com/office/officeart/2009/3/layout/HorizontalOrganizationChart"/>
    <dgm:cxn modelId="{D2E1B7ED-0F61-4172-A893-314404362B94}" srcId="{857198C3-02DF-4D7E-AE1A-82D02BF0BC10}" destId="{AD5E3115-480E-4C63-B4C7-721D89760FA2}" srcOrd="1" destOrd="0" parTransId="{DA6F6862-5874-4F91-9A44-D747C8C3DD09}" sibTransId="{302495CB-E903-40F5-8F71-909CC6EBFDB6}"/>
    <dgm:cxn modelId="{EE4EC4F7-2D5A-4FBE-AA91-B7FAEDCC89F2}" type="presOf" srcId="{64BF605F-80A3-41BC-A9C2-AC00CC8257D2}" destId="{6AE139F4-444A-46D8-BAF3-A036ACB78210}" srcOrd="0" destOrd="0" presId="urn:microsoft.com/office/officeart/2009/3/layout/HorizontalOrganizationChart"/>
    <dgm:cxn modelId="{70FD62E4-FC2B-4EF8-9431-7DE066FEEC6C}" type="presParOf" srcId="{58724569-E370-4706-BD8D-AF86F9C64243}" destId="{C49C9A9F-A2BA-4184-B5C6-1FEF47BB6ACD}" srcOrd="0" destOrd="0" presId="urn:microsoft.com/office/officeart/2009/3/layout/HorizontalOrganizationChart"/>
    <dgm:cxn modelId="{4A754AE9-8393-4304-907C-CF4EE8A02515}" type="presParOf" srcId="{C49C9A9F-A2BA-4184-B5C6-1FEF47BB6ACD}" destId="{B95501C2-CAE8-43A8-B66F-D10E39F50D4F}" srcOrd="0" destOrd="0" presId="urn:microsoft.com/office/officeart/2009/3/layout/HorizontalOrganizationChart"/>
    <dgm:cxn modelId="{C409C873-4D0B-4BD7-A083-25065B1AC2C1}" type="presParOf" srcId="{B95501C2-CAE8-43A8-B66F-D10E39F50D4F}" destId="{83126D15-0DF1-4607-8AC8-68E614EA9225}" srcOrd="0" destOrd="0" presId="urn:microsoft.com/office/officeart/2009/3/layout/HorizontalOrganizationChart"/>
    <dgm:cxn modelId="{1165D202-D7E5-4EB7-ACCB-742AF728526E}" type="presParOf" srcId="{B95501C2-CAE8-43A8-B66F-D10E39F50D4F}" destId="{5AE4930D-B35B-4180-B771-F3D250F9766E}" srcOrd="1" destOrd="0" presId="urn:microsoft.com/office/officeart/2009/3/layout/HorizontalOrganizationChart"/>
    <dgm:cxn modelId="{360C5343-5738-4E39-9774-C4D5ACB5F6DE}" type="presParOf" srcId="{C49C9A9F-A2BA-4184-B5C6-1FEF47BB6ACD}" destId="{2237A68C-9C8F-479C-9090-B4C1B6F0CCFD}" srcOrd="1" destOrd="0" presId="urn:microsoft.com/office/officeart/2009/3/layout/HorizontalOrganizationChart"/>
    <dgm:cxn modelId="{4BB14E48-E5FA-455D-A372-B3A587B1EA05}" type="presParOf" srcId="{2237A68C-9C8F-479C-9090-B4C1B6F0CCFD}" destId="{6AE139F4-444A-46D8-BAF3-A036ACB78210}" srcOrd="0" destOrd="0" presId="urn:microsoft.com/office/officeart/2009/3/layout/HorizontalOrganizationChart"/>
    <dgm:cxn modelId="{30364A14-62C9-4487-9018-41502DEF63A0}" type="presParOf" srcId="{2237A68C-9C8F-479C-9090-B4C1B6F0CCFD}" destId="{E53DF0A5-1834-426A-AAB9-588E536D05B2}" srcOrd="1" destOrd="0" presId="urn:microsoft.com/office/officeart/2009/3/layout/HorizontalOrganizationChart"/>
    <dgm:cxn modelId="{AAA79693-4057-42D6-9590-8ECAC3A56DD2}" type="presParOf" srcId="{E53DF0A5-1834-426A-AAB9-588E536D05B2}" destId="{4C25A092-BDBC-4FE4-843B-425A3AEA7DB8}" srcOrd="0" destOrd="0" presId="urn:microsoft.com/office/officeart/2009/3/layout/HorizontalOrganizationChart"/>
    <dgm:cxn modelId="{5AEAA702-9866-4AD2-8AFA-5D90F7709F2E}" type="presParOf" srcId="{4C25A092-BDBC-4FE4-843B-425A3AEA7DB8}" destId="{6B6FD229-755D-4FB3-9243-EFA6559F1252}" srcOrd="0" destOrd="0" presId="urn:microsoft.com/office/officeart/2009/3/layout/HorizontalOrganizationChart"/>
    <dgm:cxn modelId="{46C2802D-41A2-40EC-B18A-DF1B435517AC}" type="presParOf" srcId="{4C25A092-BDBC-4FE4-843B-425A3AEA7DB8}" destId="{4FE38A9C-8E56-4ABF-9A0A-D2C1F259FF07}" srcOrd="1" destOrd="0" presId="urn:microsoft.com/office/officeart/2009/3/layout/HorizontalOrganizationChart"/>
    <dgm:cxn modelId="{D27F9182-C3C8-44E3-A0E7-7DA4E389CA0D}" type="presParOf" srcId="{E53DF0A5-1834-426A-AAB9-588E536D05B2}" destId="{3EC9C61F-AA18-4DDB-A753-E6EE53AE8238}" srcOrd="1" destOrd="0" presId="urn:microsoft.com/office/officeart/2009/3/layout/HorizontalOrganizationChart"/>
    <dgm:cxn modelId="{68655097-FC9B-4449-B48A-98B721935004}" type="presParOf" srcId="{3EC9C61F-AA18-4DDB-A753-E6EE53AE8238}" destId="{CE028BA8-821F-4D8E-B6B3-3F04CAA07711}" srcOrd="0" destOrd="0" presId="urn:microsoft.com/office/officeart/2009/3/layout/HorizontalOrganizationChart"/>
    <dgm:cxn modelId="{17515715-5D27-4B97-80BE-8A1253ECCD46}" type="presParOf" srcId="{3EC9C61F-AA18-4DDB-A753-E6EE53AE8238}" destId="{62AEC9E0-036E-41C4-B2A1-4D998529CD4E}" srcOrd="1" destOrd="0" presId="urn:microsoft.com/office/officeart/2009/3/layout/HorizontalOrganizationChart"/>
    <dgm:cxn modelId="{8BA44FCB-6170-43E6-BF85-47E3530B6299}" type="presParOf" srcId="{62AEC9E0-036E-41C4-B2A1-4D998529CD4E}" destId="{57E8233B-9642-4747-9AB2-18687724B712}" srcOrd="0" destOrd="0" presId="urn:microsoft.com/office/officeart/2009/3/layout/HorizontalOrganizationChart"/>
    <dgm:cxn modelId="{9F34D7D8-8033-41A4-A31B-B31E66D45977}" type="presParOf" srcId="{57E8233B-9642-4747-9AB2-18687724B712}" destId="{AB74C039-F034-414D-9B6F-DE8E05ED9FBF}" srcOrd="0" destOrd="0" presId="urn:microsoft.com/office/officeart/2009/3/layout/HorizontalOrganizationChart"/>
    <dgm:cxn modelId="{4FD7A217-50AE-4CD4-895F-738B51D57044}" type="presParOf" srcId="{57E8233B-9642-4747-9AB2-18687724B712}" destId="{01D1620D-DDBC-4B42-B331-96C9FE040C8D}" srcOrd="1" destOrd="0" presId="urn:microsoft.com/office/officeart/2009/3/layout/HorizontalOrganizationChart"/>
    <dgm:cxn modelId="{4A9D292B-7FBB-4A33-B607-23DEAA0F1DBB}" type="presParOf" srcId="{62AEC9E0-036E-41C4-B2A1-4D998529CD4E}" destId="{D0F7FCA8-08F2-4639-AF02-9409F78AAA3E}" srcOrd="1" destOrd="0" presId="urn:microsoft.com/office/officeart/2009/3/layout/HorizontalOrganizationChart"/>
    <dgm:cxn modelId="{FEDC7DD1-F610-4EF3-9733-26B9BF85C283}" type="presParOf" srcId="{62AEC9E0-036E-41C4-B2A1-4D998529CD4E}" destId="{2E155478-A0DC-4A3C-99E7-78C4A92E43BC}" srcOrd="2" destOrd="0" presId="urn:microsoft.com/office/officeart/2009/3/layout/HorizontalOrganizationChart"/>
    <dgm:cxn modelId="{E5C58C21-58E7-4988-B659-4073BA2C8833}" type="presParOf" srcId="{3EC9C61F-AA18-4DDB-A753-E6EE53AE8238}" destId="{E9050FE7-EE1C-4DC8-AB8E-F41154F3FA5C}" srcOrd="2" destOrd="0" presId="urn:microsoft.com/office/officeart/2009/3/layout/HorizontalOrganizationChart"/>
    <dgm:cxn modelId="{51C2EC30-E31A-4DE9-9F10-9519AEEF26EF}" type="presParOf" srcId="{3EC9C61F-AA18-4DDB-A753-E6EE53AE8238}" destId="{E5198E12-B009-45AD-ADAF-9979E4C8DF6C}" srcOrd="3" destOrd="0" presId="urn:microsoft.com/office/officeart/2009/3/layout/HorizontalOrganizationChart"/>
    <dgm:cxn modelId="{517B0E3A-6194-42DB-8EE4-3C30976096AD}" type="presParOf" srcId="{E5198E12-B009-45AD-ADAF-9979E4C8DF6C}" destId="{C2E74C74-9380-426D-B31A-6ECBB165A6EB}" srcOrd="0" destOrd="0" presId="urn:microsoft.com/office/officeart/2009/3/layout/HorizontalOrganizationChart"/>
    <dgm:cxn modelId="{F5DD69C0-D0BA-46C6-B536-29BECAF842CB}" type="presParOf" srcId="{C2E74C74-9380-426D-B31A-6ECBB165A6EB}" destId="{5B8436A6-107D-4230-8E05-030CB83008F4}" srcOrd="0" destOrd="0" presId="urn:microsoft.com/office/officeart/2009/3/layout/HorizontalOrganizationChart"/>
    <dgm:cxn modelId="{D4982596-1599-4BC4-AEDC-D8F3F08AE689}" type="presParOf" srcId="{C2E74C74-9380-426D-B31A-6ECBB165A6EB}" destId="{BA905563-CD69-4C78-9573-FDF790694CA0}" srcOrd="1" destOrd="0" presId="urn:microsoft.com/office/officeart/2009/3/layout/HorizontalOrganizationChart"/>
    <dgm:cxn modelId="{8800CBBA-8058-4D08-9DB3-FFC871CE8EC2}" type="presParOf" srcId="{E5198E12-B009-45AD-ADAF-9979E4C8DF6C}" destId="{1FA37287-D467-4184-95ED-75A8D3E37BCD}" srcOrd="1" destOrd="0" presId="urn:microsoft.com/office/officeart/2009/3/layout/HorizontalOrganizationChart"/>
    <dgm:cxn modelId="{83C7A75A-23DA-4C9C-94F6-7D61CBA83EEC}" type="presParOf" srcId="{E5198E12-B009-45AD-ADAF-9979E4C8DF6C}" destId="{F5BADD80-64B8-4C12-ACE7-AE8623258631}" srcOrd="2" destOrd="0" presId="urn:microsoft.com/office/officeart/2009/3/layout/HorizontalOrganizationChart"/>
    <dgm:cxn modelId="{554F03C0-F323-48ED-83DC-A4E3AAF29C79}" type="presParOf" srcId="{E53DF0A5-1834-426A-AAB9-588E536D05B2}" destId="{1B726B3F-1D8D-468A-A5BE-B3CA82F0A162}" srcOrd="2" destOrd="0" presId="urn:microsoft.com/office/officeart/2009/3/layout/HorizontalOrganizationChart"/>
    <dgm:cxn modelId="{27FDC01C-D5BC-48B6-8843-213A6BAA336A}" type="presParOf" srcId="{2237A68C-9C8F-479C-9090-B4C1B6F0CCFD}" destId="{327C8A6A-3978-4F69-9766-F26441851EEB}" srcOrd="2" destOrd="0" presId="urn:microsoft.com/office/officeart/2009/3/layout/HorizontalOrganizationChart"/>
    <dgm:cxn modelId="{F66D6C43-D6AA-4218-9CF1-6CEDC6D620B4}" type="presParOf" srcId="{2237A68C-9C8F-479C-9090-B4C1B6F0CCFD}" destId="{6EFDF9B4-5DB9-4017-B503-5FB0ADAA1427}" srcOrd="3" destOrd="0" presId="urn:microsoft.com/office/officeart/2009/3/layout/HorizontalOrganizationChart"/>
    <dgm:cxn modelId="{85F411E5-3DB0-45E8-A7A7-6F36555075FB}" type="presParOf" srcId="{6EFDF9B4-5DB9-4017-B503-5FB0ADAA1427}" destId="{4A00786D-2374-4E24-B326-BE942D5DA460}" srcOrd="0" destOrd="0" presId="urn:microsoft.com/office/officeart/2009/3/layout/HorizontalOrganizationChart"/>
    <dgm:cxn modelId="{C84CF0A6-872E-44B7-A680-DF2593C37F72}" type="presParOf" srcId="{4A00786D-2374-4E24-B326-BE942D5DA460}" destId="{11DFA036-A058-4A19-977C-72A96F1A2399}" srcOrd="0" destOrd="0" presId="urn:microsoft.com/office/officeart/2009/3/layout/HorizontalOrganizationChart"/>
    <dgm:cxn modelId="{C9600A7E-1D93-40E6-AF0C-AB59B3574F4E}" type="presParOf" srcId="{4A00786D-2374-4E24-B326-BE942D5DA460}" destId="{83A0D488-DA9A-4071-A92A-6D820C3E98D9}" srcOrd="1" destOrd="0" presId="urn:microsoft.com/office/officeart/2009/3/layout/HorizontalOrganizationChart"/>
    <dgm:cxn modelId="{ED4B71F7-79CA-416F-B987-7275D51581E2}" type="presParOf" srcId="{6EFDF9B4-5DB9-4017-B503-5FB0ADAA1427}" destId="{96AA44D2-1482-4BB7-8BB9-3238F1BD91DE}" srcOrd="1" destOrd="0" presId="urn:microsoft.com/office/officeart/2009/3/layout/HorizontalOrganizationChart"/>
    <dgm:cxn modelId="{2F12C074-303E-4C78-B2E3-E253F0B98C4C}" type="presParOf" srcId="{96AA44D2-1482-4BB7-8BB9-3238F1BD91DE}" destId="{38603E19-49F4-4FF7-A74B-F233054345CB}" srcOrd="0" destOrd="0" presId="urn:microsoft.com/office/officeart/2009/3/layout/HorizontalOrganizationChart"/>
    <dgm:cxn modelId="{783D7E15-A932-4BDB-843E-074DA1F8B14B}" type="presParOf" srcId="{96AA44D2-1482-4BB7-8BB9-3238F1BD91DE}" destId="{95DA6257-51FE-4C3B-8E30-76781B7C2E31}" srcOrd="1" destOrd="0" presId="urn:microsoft.com/office/officeart/2009/3/layout/HorizontalOrganizationChart"/>
    <dgm:cxn modelId="{B43B9573-51D6-4F08-AED7-41F5C3E7C62C}" type="presParOf" srcId="{95DA6257-51FE-4C3B-8E30-76781B7C2E31}" destId="{CF37390A-8FF6-4AE2-AAA3-C20D23E42142}" srcOrd="0" destOrd="0" presId="urn:microsoft.com/office/officeart/2009/3/layout/HorizontalOrganizationChart"/>
    <dgm:cxn modelId="{13D186E7-8E05-4830-BA9D-E306711B7B86}" type="presParOf" srcId="{CF37390A-8FF6-4AE2-AAA3-C20D23E42142}" destId="{E43E2696-847F-4381-BA5B-DA6362BBA53E}" srcOrd="0" destOrd="0" presId="urn:microsoft.com/office/officeart/2009/3/layout/HorizontalOrganizationChart"/>
    <dgm:cxn modelId="{5B0DE02C-1BDB-45D0-8EEB-AB7CF2FB413A}" type="presParOf" srcId="{CF37390A-8FF6-4AE2-AAA3-C20D23E42142}" destId="{88DAE12E-7A96-462E-8BC6-E2C9DCF300AE}" srcOrd="1" destOrd="0" presId="urn:microsoft.com/office/officeart/2009/3/layout/HorizontalOrganizationChart"/>
    <dgm:cxn modelId="{546CA02D-1FB1-4527-863B-86EC9994DB56}" type="presParOf" srcId="{95DA6257-51FE-4C3B-8E30-76781B7C2E31}" destId="{A4466EBD-273C-4CED-90BF-38C570DDC09D}" srcOrd="1" destOrd="0" presId="urn:microsoft.com/office/officeart/2009/3/layout/HorizontalOrganizationChart"/>
    <dgm:cxn modelId="{797719D0-2AE4-4344-973D-E874FABD78FC}" type="presParOf" srcId="{95DA6257-51FE-4C3B-8E30-76781B7C2E31}" destId="{F6AF522B-5E57-4808-A0B2-EE44C1B6F1D9}" srcOrd="2" destOrd="0" presId="urn:microsoft.com/office/officeart/2009/3/layout/HorizontalOrganizationChart"/>
    <dgm:cxn modelId="{F83CFFBB-DEBE-4ED4-9C43-5E630C1648C0}" type="presParOf" srcId="{6EFDF9B4-5DB9-4017-B503-5FB0ADAA1427}" destId="{A7E9326B-2FFC-4603-9543-5D9858CAE05F}" srcOrd="2" destOrd="0" presId="urn:microsoft.com/office/officeart/2009/3/layout/HorizontalOrganizationChart"/>
    <dgm:cxn modelId="{2E932F97-D7A7-412F-B46A-963BD2D479CC}" type="presParOf" srcId="{C49C9A9F-A2BA-4184-B5C6-1FEF47BB6ACD}" destId="{EFDE7071-3AD8-41B7-B623-F99FCADCC21B}" srcOrd="2" destOrd="0" presId="urn:microsoft.com/office/officeart/2009/3/layout/HorizontalOrganizationChart"/>
  </dgm:cxnLst>
  <dgm:bg>
    <a:solidFill>
      <a:srgbClr val="FFFFD9"/>
    </a:solidFill>
  </dgm:bg>
  <dgm:whole>
    <a:ln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603E19-49F4-4FF7-A74B-F233054345CB}">
      <dsp:nvSpPr>
        <dsp:cNvPr id="0" name=""/>
        <dsp:cNvSpPr/>
      </dsp:nvSpPr>
      <dsp:spPr>
        <a:xfrm>
          <a:off x="3869385" y="2305542"/>
          <a:ext cx="351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77738" y="4572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7C8A6A-3978-4F69-9766-F26441851EEB}">
      <dsp:nvSpPr>
        <dsp:cNvPr id="0" name=""/>
        <dsp:cNvSpPr/>
      </dsp:nvSpPr>
      <dsp:spPr>
        <a:xfrm>
          <a:off x="1760105" y="1784393"/>
          <a:ext cx="351546" cy="5668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8869" y="0"/>
              </a:lnTo>
              <a:lnTo>
                <a:pt x="238869" y="770352"/>
              </a:lnTo>
              <a:lnTo>
                <a:pt x="477738" y="77035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050FE7-EE1C-4DC8-AB8E-F41154F3FA5C}">
      <dsp:nvSpPr>
        <dsp:cNvPr id="0" name=""/>
        <dsp:cNvSpPr/>
      </dsp:nvSpPr>
      <dsp:spPr>
        <a:xfrm>
          <a:off x="3869385" y="1217524"/>
          <a:ext cx="351546" cy="3779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8869" y="0"/>
              </a:lnTo>
              <a:lnTo>
                <a:pt x="238869" y="513568"/>
              </a:lnTo>
              <a:lnTo>
                <a:pt x="477738" y="51356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28BA8-821F-4D8E-B6B3-3F04CAA07711}">
      <dsp:nvSpPr>
        <dsp:cNvPr id="0" name=""/>
        <dsp:cNvSpPr/>
      </dsp:nvSpPr>
      <dsp:spPr>
        <a:xfrm>
          <a:off x="3869385" y="839612"/>
          <a:ext cx="351546" cy="377912"/>
        </a:xfrm>
        <a:custGeom>
          <a:avLst/>
          <a:gdLst/>
          <a:ahLst/>
          <a:cxnLst/>
          <a:rect l="0" t="0" r="0" b="0"/>
          <a:pathLst>
            <a:path>
              <a:moveTo>
                <a:pt x="0" y="513568"/>
              </a:moveTo>
              <a:lnTo>
                <a:pt x="238869" y="513568"/>
              </a:lnTo>
              <a:lnTo>
                <a:pt x="238869" y="0"/>
              </a:lnTo>
              <a:lnTo>
                <a:pt x="477738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E139F4-444A-46D8-BAF3-A036ACB78210}">
      <dsp:nvSpPr>
        <dsp:cNvPr id="0" name=""/>
        <dsp:cNvSpPr/>
      </dsp:nvSpPr>
      <dsp:spPr>
        <a:xfrm>
          <a:off x="1760105" y="1217524"/>
          <a:ext cx="351546" cy="566868"/>
        </a:xfrm>
        <a:custGeom>
          <a:avLst/>
          <a:gdLst/>
          <a:ahLst/>
          <a:cxnLst/>
          <a:rect l="0" t="0" r="0" b="0"/>
          <a:pathLst>
            <a:path>
              <a:moveTo>
                <a:pt x="0" y="770352"/>
              </a:moveTo>
              <a:lnTo>
                <a:pt x="238869" y="770352"/>
              </a:lnTo>
              <a:lnTo>
                <a:pt x="238869" y="0"/>
              </a:lnTo>
              <a:lnTo>
                <a:pt x="477738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126D15-0DF1-4607-8AC8-68E614EA9225}">
      <dsp:nvSpPr>
        <dsp:cNvPr id="0" name=""/>
        <dsp:cNvSpPr/>
      </dsp:nvSpPr>
      <dsp:spPr>
        <a:xfrm>
          <a:off x="2372" y="1516339"/>
          <a:ext cx="1757733" cy="53610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 dirty="0">
              <a:latin typeface="Calibri" panose="020F0502020204030204"/>
              <a:ea typeface="+mn-ea"/>
              <a:cs typeface="+mn-cs"/>
            </a:rPr>
            <a:t>PRORAČUN</a:t>
          </a:r>
        </a:p>
      </dsp:txBody>
      <dsp:txXfrm>
        <a:off x="2372" y="1516339"/>
        <a:ext cx="1757733" cy="536108"/>
      </dsp:txXfrm>
    </dsp:sp>
    <dsp:sp modelId="{6B6FD229-755D-4FB3-9243-EFA6559F1252}">
      <dsp:nvSpPr>
        <dsp:cNvPr id="0" name=""/>
        <dsp:cNvSpPr/>
      </dsp:nvSpPr>
      <dsp:spPr>
        <a:xfrm>
          <a:off x="2111652" y="949470"/>
          <a:ext cx="1757733" cy="53610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 dirty="0">
              <a:latin typeface="Calibri" panose="020F0502020204030204"/>
              <a:ea typeface="+mn-ea"/>
              <a:cs typeface="+mn-cs"/>
            </a:rPr>
            <a:t>OPĆI DIO</a:t>
          </a:r>
        </a:p>
      </dsp:txBody>
      <dsp:txXfrm>
        <a:off x="2111652" y="949470"/>
        <a:ext cx="1757733" cy="536108"/>
      </dsp:txXfrm>
    </dsp:sp>
    <dsp:sp modelId="{AB74C039-F034-414D-9B6F-DE8E05ED9FBF}">
      <dsp:nvSpPr>
        <dsp:cNvPr id="0" name=""/>
        <dsp:cNvSpPr/>
      </dsp:nvSpPr>
      <dsp:spPr>
        <a:xfrm>
          <a:off x="4220932" y="571558"/>
          <a:ext cx="1757733" cy="53610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 dirty="0">
              <a:latin typeface="Calibri" panose="020F0502020204030204"/>
              <a:ea typeface="+mn-ea"/>
              <a:cs typeface="+mn-cs"/>
            </a:rPr>
            <a:t>Račun prihoda i rashoda</a:t>
          </a:r>
        </a:p>
      </dsp:txBody>
      <dsp:txXfrm>
        <a:off x="4220932" y="571558"/>
        <a:ext cx="1757733" cy="536108"/>
      </dsp:txXfrm>
    </dsp:sp>
    <dsp:sp modelId="{5B8436A6-107D-4230-8E05-030CB83008F4}">
      <dsp:nvSpPr>
        <dsp:cNvPr id="0" name=""/>
        <dsp:cNvSpPr/>
      </dsp:nvSpPr>
      <dsp:spPr>
        <a:xfrm>
          <a:off x="4220932" y="1327383"/>
          <a:ext cx="1757733" cy="53610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 dirty="0">
              <a:latin typeface="Calibri" panose="020F0502020204030204"/>
              <a:ea typeface="+mn-ea"/>
              <a:cs typeface="+mn-cs"/>
            </a:rPr>
            <a:t>Račun financiranja</a:t>
          </a:r>
        </a:p>
      </dsp:txBody>
      <dsp:txXfrm>
        <a:off x="4220932" y="1327383"/>
        <a:ext cx="1757733" cy="536108"/>
      </dsp:txXfrm>
    </dsp:sp>
    <dsp:sp modelId="{11DFA036-A058-4A19-977C-72A96F1A2399}">
      <dsp:nvSpPr>
        <dsp:cNvPr id="0" name=""/>
        <dsp:cNvSpPr/>
      </dsp:nvSpPr>
      <dsp:spPr>
        <a:xfrm>
          <a:off x="2111652" y="2083208"/>
          <a:ext cx="1757733" cy="53610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 dirty="0">
              <a:latin typeface="Calibri" panose="020F0502020204030204"/>
              <a:ea typeface="+mn-ea"/>
              <a:cs typeface="+mn-cs"/>
            </a:rPr>
            <a:t>POSEBNI DIO</a:t>
          </a:r>
        </a:p>
      </dsp:txBody>
      <dsp:txXfrm>
        <a:off x="2111652" y="2083208"/>
        <a:ext cx="1757733" cy="536108"/>
      </dsp:txXfrm>
    </dsp:sp>
    <dsp:sp modelId="{E43E2696-847F-4381-BA5B-DA6362BBA53E}">
      <dsp:nvSpPr>
        <dsp:cNvPr id="0" name=""/>
        <dsp:cNvSpPr/>
      </dsp:nvSpPr>
      <dsp:spPr>
        <a:xfrm>
          <a:off x="4220932" y="2083208"/>
          <a:ext cx="1757733" cy="53610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 dirty="0">
              <a:latin typeface="Calibri" panose="020F0502020204030204"/>
              <a:ea typeface="+mn-ea"/>
              <a:cs typeface="+mn-cs"/>
            </a:rPr>
            <a:t>Plan rashoda i izdataka</a:t>
          </a:r>
        </a:p>
      </dsp:txBody>
      <dsp:txXfrm>
        <a:off x="4220932" y="2083208"/>
        <a:ext cx="1757733" cy="5361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Sivi tonov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7A08D-8EAF-43FA-85B0-D4B8254A5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5928</TotalTime>
  <Pages>7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</dc:creator>
  <cp:keywords/>
  <dc:description/>
  <cp:lastModifiedBy>Lucija Kolić</cp:lastModifiedBy>
  <cp:revision>22</cp:revision>
  <cp:lastPrinted>2024-01-16T09:44:00Z</cp:lastPrinted>
  <dcterms:created xsi:type="dcterms:W3CDTF">2023-01-27T12:24:00Z</dcterms:created>
  <dcterms:modified xsi:type="dcterms:W3CDTF">2024-01-16T09:44:00Z</dcterms:modified>
</cp:coreProperties>
</file>