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D5C7" w14:textId="77777777" w:rsidR="002C7BA5" w:rsidRPr="006C5F8A" w:rsidRDefault="002C7BA5" w:rsidP="006C5F8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 xml:space="preserve">        </w:t>
      </w:r>
      <w:r w:rsidRPr="006C5F8A">
        <w:rPr>
          <w:rFonts w:ascii="Times New Roman" w:hAnsi="Times New Roman" w:cs="Times New Roman"/>
          <w:noProof/>
        </w:rPr>
        <w:drawing>
          <wp:inline distT="0" distB="0" distL="0" distR="0" wp14:anchorId="61A5352B" wp14:editId="5EB5B4D4">
            <wp:extent cx="648421" cy="723569"/>
            <wp:effectExtent l="0" t="0" r="0" b="635"/>
            <wp:docPr id="1" name="Slika 1" descr="Slika na kojoj se prikazuje tekst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ukrasni isječci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30" cy="72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33392" w14:textId="77777777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 xml:space="preserve">           REPUBLIKA HRVATSKA</w:t>
      </w:r>
    </w:p>
    <w:p w14:paraId="64FE40AD" w14:textId="77777777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KRAPINSKO-ZAGORSKA ŽUPANIJA</w:t>
      </w:r>
    </w:p>
    <w:p w14:paraId="0904287C" w14:textId="77777777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 xml:space="preserve">   OPĆNA KRALJEVEC NA SUTLI</w:t>
      </w:r>
    </w:p>
    <w:p w14:paraId="7F91C548" w14:textId="77777777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 xml:space="preserve">            OPĆINSKO VIJEĆE</w:t>
      </w:r>
    </w:p>
    <w:p w14:paraId="164A49C1" w14:textId="77777777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</w:p>
    <w:p w14:paraId="3AFC287C" w14:textId="4E0A67FF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KLASA</w:t>
      </w:r>
      <w:r w:rsidR="008B3742">
        <w:rPr>
          <w:rFonts w:ascii="Times New Roman" w:hAnsi="Times New Roman" w:cs="Times New Roman"/>
        </w:rPr>
        <w:t>:</w:t>
      </w:r>
      <w:r w:rsidR="009E6137">
        <w:rPr>
          <w:rFonts w:ascii="Times New Roman" w:hAnsi="Times New Roman" w:cs="Times New Roman"/>
        </w:rPr>
        <w:t xml:space="preserve"> 610-03/23-01/01</w:t>
      </w:r>
    </w:p>
    <w:p w14:paraId="76A9FFCD" w14:textId="3E9640FE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URBROJ:</w:t>
      </w:r>
      <w:r w:rsidR="009E6137">
        <w:rPr>
          <w:rFonts w:ascii="Times New Roman" w:hAnsi="Times New Roman" w:cs="Times New Roman"/>
        </w:rPr>
        <w:t xml:space="preserve"> 2140-17-01-23-01</w:t>
      </w:r>
    </w:p>
    <w:p w14:paraId="72C744BE" w14:textId="77777777" w:rsidR="002C7BA5" w:rsidRPr="006C5F8A" w:rsidRDefault="002C7BA5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Kraljevec na Sutli, 28.03.2023.</w:t>
      </w:r>
    </w:p>
    <w:p w14:paraId="44C7489A" w14:textId="20D25009" w:rsidR="00E7005C" w:rsidRPr="006C5F8A" w:rsidRDefault="00E7005C" w:rsidP="006C5F8A">
      <w:pPr>
        <w:spacing w:after="0" w:line="240" w:lineRule="auto"/>
        <w:rPr>
          <w:rFonts w:ascii="Times New Roman" w:hAnsi="Times New Roman" w:cs="Times New Roman"/>
        </w:rPr>
      </w:pPr>
    </w:p>
    <w:p w14:paraId="3F551F38" w14:textId="04DF2FAE" w:rsidR="002C7BA5" w:rsidRPr="006C5F8A" w:rsidRDefault="01518016" w:rsidP="006C5F8A">
      <w:pPr>
        <w:spacing w:after="0" w:line="240" w:lineRule="auto"/>
        <w:rPr>
          <w:rFonts w:ascii="Times New Roman" w:hAnsi="Times New Roman" w:cs="Times New Roman"/>
        </w:rPr>
      </w:pPr>
      <w:r w:rsidRPr="01518016">
        <w:rPr>
          <w:rFonts w:ascii="Times New Roman" w:hAnsi="Times New Roman" w:cs="Times New Roman"/>
        </w:rPr>
        <w:t>Na temelju članka 2. Pravilnika o jednostavnim i drugim građevinama i radovima (NN br. 112/17, 34/18, 74/22), te članka 30. Statuta Općine Kraljevec na Sutli (Službeni glasnik Krapinsko-zagorske županije br. 14/21 i 63A/21), općinsko vijeće Općine Kraljevec na Sutli na 20. sjednici održanoj dana 28.03.2023. godine, donosi</w:t>
      </w:r>
    </w:p>
    <w:p w14:paraId="0480DD45" w14:textId="5EB552B7" w:rsidR="00E24DB4" w:rsidRPr="006C5F8A" w:rsidRDefault="00E24DB4" w:rsidP="006C5F8A">
      <w:pPr>
        <w:spacing w:after="0" w:line="240" w:lineRule="auto"/>
        <w:rPr>
          <w:rFonts w:ascii="Times New Roman" w:hAnsi="Times New Roman" w:cs="Times New Roman"/>
        </w:rPr>
      </w:pPr>
    </w:p>
    <w:p w14:paraId="386BDA23" w14:textId="77777777" w:rsidR="006C5F8A" w:rsidRPr="006C5F8A" w:rsidRDefault="00E24DB4" w:rsidP="006C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8A">
        <w:rPr>
          <w:rFonts w:ascii="Times New Roman" w:hAnsi="Times New Roman" w:cs="Times New Roman"/>
          <w:sz w:val="24"/>
          <w:szCs w:val="24"/>
        </w:rPr>
        <w:t xml:space="preserve">ODLUKU O POSTAVLJANJU SPOEMNIKA </w:t>
      </w:r>
    </w:p>
    <w:p w14:paraId="6D332E97" w14:textId="5A959359" w:rsidR="00E24DB4" w:rsidRPr="006C5F8A" w:rsidRDefault="01518016" w:rsidP="006C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1518016">
        <w:rPr>
          <w:rFonts w:ascii="Times New Roman" w:hAnsi="Times New Roman" w:cs="Times New Roman"/>
          <w:sz w:val="24"/>
          <w:szCs w:val="24"/>
        </w:rPr>
        <w:t>UZ MJESNO GROBLJE U KRALJEVCU NA SUTLI</w:t>
      </w:r>
    </w:p>
    <w:p w14:paraId="15939E1D" w14:textId="5B258950" w:rsidR="00E24DB4" w:rsidRPr="006C5F8A" w:rsidRDefault="00E24DB4" w:rsidP="006C5F8A">
      <w:pPr>
        <w:spacing w:after="0" w:line="240" w:lineRule="auto"/>
        <w:rPr>
          <w:rFonts w:ascii="Times New Roman" w:hAnsi="Times New Roman" w:cs="Times New Roman"/>
        </w:rPr>
      </w:pPr>
    </w:p>
    <w:p w14:paraId="4A11A68B" w14:textId="63DB5304" w:rsidR="00E24DB4" w:rsidRDefault="00E24DB4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Članak 1</w:t>
      </w:r>
      <w:r w:rsidR="006C5F8A">
        <w:rPr>
          <w:rFonts w:ascii="Times New Roman" w:hAnsi="Times New Roman" w:cs="Times New Roman"/>
        </w:rPr>
        <w:t>.</w:t>
      </w:r>
    </w:p>
    <w:p w14:paraId="700C9D83" w14:textId="77777777" w:rsidR="006C5F8A" w:rsidRPr="006C5F8A" w:rsidRDefault="006C5F8A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8E3966" w14:textId="1B0D1020" w:rsidR="00E24DB4" w:rsidRPr="006C5F8A" w:rsidRDefault="00E24DB4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U projektiranju i građenju građevina te izvođenju radova investitor, projektant i izvođač dužni su pridržavati se svih propisa i pravila struke koji se odnose na njihovo građenje te se iste ne smiju projektirati, graditi, odnosno izvoditi ako je to zabranje</w:t>
      </w:r>
      <w:r w:rsidR="006C5F8A">
        <w:rPr>
          <w:rFonts w:ascii="Times New Roman" w:hAnsi="Times New Roman" w:cs="Times New Roman"/>
        </w:rPr>
        <w:t>no Zakonom o gradnji</w:t>
      </w:r>
      <w:r w:rsidRPr="006C5F8A">
        <w:rPr>
          <w:rFonts w:ascii="Times New Roman" w:hAnsi="Times New Roman" w:cs="Times New Roman"/>
        </w:rPr>
        <w:t xml:space="preserve"> ili na drugi način protivno </w:t>
      </w:r>
      <w:r w:rsidR="006C5F8A">
        <w:rPr>
          <w:rFonts w:ascii="Times New Roman" w:hAnsi="Times New Roman" w:cs="Times New Roman"/>
        </w:rPr>
        <w:t>Zakonu ili Pravilniku</w:t>
      </w:r>
      <w:r w:rsidRPr="006C5F8A">
        <w:rPr>
          <w:rFonts w:ascii="Times New Roman" w:hAnsi="Times New Roman" w:cs="Times New Roman"/>
        </w:rPr>
        <w:t>.</w:t>
      </w:r>
    </w:p>
    <w:p w14:paraId="42FFF089" w14:textId="6FBB9A13" w:rsidR="00E24DB4" w:rsidRPr="006C5F8A" w:rsidRDefault="00E24DB4" w:rsidP="006C5F8A">
      <w:pPr>
        <w:spacing w:after="0" w:line="240" w:lineRule="auto"/>
        <w:rPr>
          <w:rFonts w:ascii="Times New Roman" w:hAnsi="Times New Roman" w:cs="Times New Roman"/>
        </w:rPr>
      </w:pPr>
    </w:p>
    <w:p w14:paraId="0B12B0BC" w14:textId="6A1F942C" w:rsidR="00E24DB4" w:rsidRDefault="00E24DB4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Članak 2.</w:t>
      </w:r>
    </w:p>
    <w:p w14:paraId="58844076" w14:textId="77777777" w:rsidR="006C5F8A" w:rsidRPr="006C5F8A" w:rsidRDefault="006C5F8A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E7E874" w14:textId="41DF6F0C" w:rsidR="00E24DB4" w:rsidRPr="006C5F8A" w:rsidRDefault="00E24DB4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Bez građevinske dozvole i glavnog projekta može se graditi:</w:t>
      </w:r>
    </w:p>
    <w:p w14:paraId="33B3F9F3" w14:textId="4EE918C2" w:rsidR="00E24DB4" w:rsidRDefault="00E24DB4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Spomeničko ili sakralno obilježje tlocrtne površine do 12 m² i visine do 4 m od razine okolnog tla, a više od 4 m uz izjavu ovlaštenog inženjera građevinarstva da spomeničko, odnosno sakralno obilježje ispunjava temeljni zahtjev mehaničke otpornosti i stabilnosti</w:t>
      </w:r>
      <w:r w:rsidR="006C5F8A">
        <w:rPr>
          <w:rFonts w:ascii="Times New Roman" w:hAnsi="Times New Roman" w:cs="Times New Roman"/>
        </w:rPr>
        <w:t>.</w:t>
      </w:r>
    </w:p>
    <w:p w14:paraId="77B46674" w14:textId="77777777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</w:p>
    <w:p w14:paraId="50C8102F" w14:textId="5ECB5943" w:rsidR="00E24DB4" w:rsidRDefault="00E24DB4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Članak 3</w:t>
      </w:r>
      <w:r w:rsidR="006C5F8A" w:rsidRPr="006C5F8A">
        <w:rPr>
          <w:rFonts w:ascii="Times New Roman" w:hAnsi="Times New Roman" w:cs="Times New Roman"/>
        </w:rPr>
        <w:t>.</w:t>
      </w:r>
    </w:p>
    <w:p w14:paraId="3A2C598C" w14:textId="77777777" w:rsidR="006C5F8A" w:rsidRPr="006C5F8A" w:rsidRDefault="006C5F8A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2C91D1" w14:textId="14E7FEBF" w:rsidR="00E24DB4" w:rsidRPr="006C5F8A" w:rsidRDefault="01518016" w:rsidP="006C5F8A">
      <w:pPr>
        <w:spacing w:after="0" w:line="240" w:lineRule="auto"/>
        <w:rPr>
          <w:rFonts w:ascii="Times New Roman" w:hAnsi="Times New Roman" w:cs="Times New Roman"/>
        </w:rPr>
      </w:pPr>
      <w:r w:rsidRPr="01518016">
        <w:rPr>
          <w:rFonts w:ascii="Times New Roman" w:hAnsi="Times New Roman" w:cs="Times New Roman"/>
        </w:rPr>
        <w:t>Općinsko vijeće Općine Kraljevec na Sutli suglasno je i donosi Odluku o postavljanju spomenika uz mjesno groblje u Kraljevcu na Sutli.</w:t>
      </w:r>
    </w:p>
    <w:p w14:paraId="3F540CA4" w14:textId="1675CFA4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</w:p>
    <w:p w14:paraId="40AB74CF" w14:textId="6408933E" w:rsidR="006C5F8A" w:rsidRDefault="006C5F8A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>Članak 4.</w:t>
      </w:r>
    </w:p>
    <w:p w14:paraId="3805A7C3" w14:textId="77777777" w:rsidR="006C5F8A" w:rsidRPr="006C5F8A" w:rsidRDefault="006C5F8A" w:rsidP="006C5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37CCC2" w14:textId="5FCF76A5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  <w:r w:rsidRPr="006C5F8A"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</w:rPr>
        <w:t>O</w:t>
      </w:r>
      <w:r w:rsidRPr="006C5F8A">
        <w:rPr>
          <w:rFonts w:ascii="Times New Roman" w:hAnsi="Times New Roman" w:cs="Times New Roman"/>
        </w:rPr>
        <w:t>dluka stupa na snagu danom donošenja, a objavit će se na web stranici Općine.</w:t>
      </w:r>
    </w:p>
    <w:p w14:paraId="285C1BA6" w14:textId="709D6540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</w:p>
    <w:p w14:paraId="6142400F" w14:textId="77777777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C5F8A" w:rsidRPr="006C5F8A" w14:paraId="2877237D" w14:textId="77777777" w:rsidTr="004607FD">
        <w:tc>
          <w:tcPr>
            <w:tcW w:w="3822" w:type="dxa"/>
          </w:tcPr>
          <w:p w14:paraId="08FE8D15" w14:textId="77777777" w:rsidR="006C5F8A" w:rsidRPr="006C5F8A" w:rsidRDefault="006C5F8A" w:rsidP="006C5F8A">
            <w:pPr>
              <w:jc w:val="center"/>
              <w:rPr>
                <w:rFonts w:ascii="Times New Roman" w:hAnsi="Times New Roman" w:cs="Times New Roman"/>
              </w:rPr>
            </w:pPr>
            <w:r w:rsidRPr="006C5F8A">
              <w:rPr>
                <w:rFonts w:ascii="Times New Roman" w:hAnsi="Times New Roman" w:cs="Times New Roman"/>
              </w:rPr>
              <w:t>PREDSJEDNIK OPĆINSKOG VIJEĆA</w:t>
            </w:r>
          </w:p>
        </w:tc>
      </w:tr>
      <w:tr w:rsidR="006C5F8A" w:rsidRPr="006C5F8A" w14:paraId="7CA4A9B4" w14:textId="77777777" w:rsidTr="004607FD">
        <w:tc>
          <w:tcPr>
            <w:tcW w:w="3822" w:type="dxa"/>
          </w:tcPr>
          <w:p w14:paraId="7D994979" w14:textId="77777777" w:rsidR="006C5F8A" w:rsidRPr="006C5F8A" w:rsidRDefault="006C5F8A" w:rsidP="006C5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F8A" w:rsidRPr="006C5F8A" w14:paraId="6C79014A" w14:textId="77777777" w:rsidTr="004607FD">
        <w:tc>
          <w:tcPr>
            <w:tcW w:w="3822" w:type="dxa"/>
          </w:tcPr>
          <w:p w14:paraId="540F5D3E" w14:textId="77777777" w:rsidR="006C5F8A" w:rsidRPr="006C5F8A" w:rsidRDefault="006C5F8A" w:rsidP="006C5F8A">
            <w:pPr>
              <w:jc w:val="center"/>
              <w:rPr>
                <w:rFonts w:ascii="Times New Roman" w:hAnsi="Times New Roman" w:cs="Times New Roman"/>
              </w:rPr>
            </w:pPr>
            <w:r w:rsidRPr="006C5F8A">
              <w:rPr>
                <w:rFonts w:ascii="Times New Roman" w:hAnsi="Times New Roman" w:cs="Times New Roman"/>
              </w:rPr>
              <w:t>Dražen Jambrešić</w:t>
            </w:r>
          </w:p>
        </w:tc>
      </w:tr>
    </w:tbl>
    <w:p w14:paraId="6F7C39C1" w14:textId="77777777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</w:p>
    <w:p w14:paraId="6AF31630" w14:textId="0AA71D5C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</w:p>
    <w:p w14:paraId="481E17E1" w14:textId="77777777" w:rsidR="006C5F8A" w:rsidRPr="006C5F8A" w:rsidRDefault="006C5F8A" w:rsidP="006C5F8A">
      <w:pPr>
        <w:spacing w:after="0" w:line="240" w:lineRule="auto"/>
        <w:rPr>
          <w:rFonts w:ascii="Times New Roman" w:hAnsi="Times New Roman" w:cs="Times New Roman"/>
        </w:rPr>
      </w:pPr>
    </w:p>
    <w:p w14:paraId="2B8F0F76" w14:textId="665E0ECA" w:rsidR="006C5F8A" w:rsidRPr="006C5F8A" w:rsidRDefault="006C5F8A" w:rsidP="01518016">
      <w:pPr>
        <w:spacing w:after="0" w:line="240" w:lineRule="auto"/>
        <w:rPr>
          <w:rFonts w:ascii="Times New Roman" w:hAnsi="Times New Roman" w:cs="Times New Roman"/>
        </w:rPr>
      </w:pPr>
    </w:p>
    <w:sectPr w:rsidR="006C5F8A" w:rsidRPr="006C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A5"/>
    <w:rsid w:val="002C7BA5"/>
    <w:rsid w:val="006C5F8A"/>
    <w:rsid w:val="008B3742"/>
    <w:rsid w:val="008F4D7C"/>
    <w:rsid w:val="009E6137"/>
    <w:rsid w:val="00E24DB4"/>
    <w:rsid w:val="00E7005C"/>
    <w:rsid w:val="01518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03BA"/>
  <w15:chartTrackingRefBased/>
  <w15:docId w15:val="{742FA388-8B2D-454B-82A3-367C55F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4</cp:revision>
  <dcterms:created xsi:type="dcterms:W3CDTF">2023-03-22T10:40:00Z</dcterms:created>
  <dcterms:modified xsi:type="dcterms:W3CDTF">2023-03-31T10:36:00Z</dcterms:modified>
</cp:coreProperties>
</file>