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Naručitelj: OPĆINA </w:t>
      </w:r>
      <w:r>
        <w:rPr>
          <w:rFonts w:cs="Times New Roman" w:ascii="Times New Roman" w:hAnsi="Times New Roman"/>
        </w:rPr>
        <w:t>KRALJEVEC NA SUTLI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Kraljevec na Sutli 132, 49294 Kraljevec na Stuli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OIB: </w:t>
      </w:r>
      <w:r>
        <w:rPr>
          <w:rFonts w:cs="Times New Roman" w:ascii="Times New Roman" w:hAnsi="Times New Roman"/>
        </w:rPr>
        <w:t>07318138631</w:t>
      </w:r>
      <w:r>
        <w:rPr>
          <w:rFonts w:cs="Times New Roman" w:ascii="Times New Roman" w:hAnsi="Times New Roman"/>
        </w:rPr>
        <w:t xml:space="preserve"> MB:</w:t>
      </w:r>
      <w:r>
        <w:rPr>
          <w:rFonts w:cs="Times New Roman" w:ascii="Times New Roman" w:hAnsi="Times New Roman"/>
        </w:rPr>
        <w:t>02599554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Sukladno članku </w:t>
      </w:r>
      <w:r>
        <w:rPr>
          <w:rFonts w:cs="Times New Roman" w:ascii="Times New Roman" w:hAnsi="Times New Roman"/>
        </w:rPr>
        <w:t>28</w:t>
      </w:r>
      <w:r>
        <w:rPr>
          <w:rFonts w:cs="Times New Roman" w:ascii="Times New Roman" w:hAnsi="Times New Roman"/>
        </w:rPr>
        <w:t xml:space="preserve">. Zakona o javnoj nabavi  («Narodne novine» br. </w:t>
      </w:r>
      <w:r>
        <w:rPr>
          <w:rFonts w:cs="Times New Roman" w:ascii="Times New Roman" w:hAnsi="Times New Roman"/>
        </w:rPr>
        <w:t>120/2016</w:t>
      </w:r>
      <w:r>
        <w:rPr>
          <w:rFonts w:cs="Times New Roman" w:ascii="Times New Roman" w:hAnsi="Times New Roman"/>
        </w:rPr>
        <w:t xml:space="preserve">),  Općina </w:t>
      </w:r>
      <w:r>
        <w:rPr>
          <w:rFonts w:cs="Times New Roman" w:ascii="Times New Roman" w:hAnsi="Times New Roman"/>
        </w:rPr>
        <w:t>Kraljevec na Sutli</w:t>
      </w:r>
      <w:r>
        <w:rPr>
          <w:rFonts w:cs="Times New Roman" w:ascii="Times New Roman" w:hAnsi="Times New Roman"/>
        </w:rPr>
        <w:t xml:space="preserve"> objavljuje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REGIST</w:t>
      </w:r>
      <w:r>
        <w:rPr>
          <w:rFonts w:cs="Times New Roman" w:ascii="Times New Roman" w:hAnsi="Times New Roman"/>
          <w:b/>
        </w:rPr>
        <w:t>AR</w:t>
      </w:r>
      <w:r>
        <w:rPr>
          <w:rFonts w:cs="Times New Roman" w:ascii="Times New Roman" w:hAnsi="Times New Roman"/>
          <w:b/>
        </w:rPr>
        <w:t xml:space="preserve"> SKLOPLJENIH UGOVORA O JAVNOJ NABAVI </w:t>
      </w:r>
      <w:r>
        <w:rPr>
          <w:rFonts w:cs="Times New Roman" w:ascii="Times New Roman" w:hAnsi="Times New Roman"/>
          <w:b/>
        </w:rPr>
        <w:t>I OKVIRNIH SPORAZUMA ZA 2017. GODINU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Ugovori o javnoj nabavi </w:t>
      </w:r>
    </w:p>
    <w:tbl>
      <w:tblPr>
        <w:tblW w:w="14460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76"/>
        <w:gridCol w:w="2580"/>
        <w:gridCol w:w="1390"/>
        <w:gridCol w:w="1558"/>
        <w:gridCol w:w="1277"/>
        <w:gridCol w:w="1560"/>
        <w:gridCol w:w="1701"/>
        <w:gridCol w:w="1316"/>
        <w:gridCol w:w="1800"/>
      </w:tblGrid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Razdoblje na koje je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sklopljen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 sklapanja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Iznos sklopljenog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ugovora bez PDV-a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Naziv ponuditelja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s kojim je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sklopljen ugovor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Datum konačnog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Izvršenja ugovora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Konačni ukupni iznos plaćen temeljem ugovora bez PDV-a</w:t>
            </w:r>
          </w:p>
        </w:tc>
      </w:tr>
      <w:tr>
        <w:trPr>
          <w:trHeight w:val="522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right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/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hr-HR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>N</w:t>
      </w:r>
      <w:r>
        <w:rPr>
          <w:rFonts w:cs="Times New Roman" w:ascii="Times New Roman" w:hAnsi="Times New Roman"/>
          <w:b/>
          <w:bCs/>
        </w:rPr>
        <w:t xml:space="preserve">apomena: tijekom 2017. godine nema sklopljenih ugovora.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 xml:space="preserve">II) Okvrini sporazumi </w:t>
      </w:r>
    </w:p>
    <w:tbl>
      <w:tblPr>
        <w:tblW w:w="14520" w:type="dxa"/>
        <w:jc w:val="left"/>
        <w:tblInd w:w="-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8"/>
        <w:gridCol w:w="1152"/>
        <w:gridCol w:w="1632"/>
        <w:gridCol w:w="1596"/>
        <w:gridCol w:w="1428"/>
        <w:gridCol w:w="1548"/>
        <w:gridCol w:w="1548"/>
        <w:gridCol w:w="1500"/>
        <w:gridCol w:w="1380"/>
        <w:gridCol w:w="1488"/>
      </w:tblGrid>
      <w:tr>
        <w:trPr>
          <w:trHeight w:val="1764" w:hRule="atLeast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5" w:leader="none"/>
              </w:tabs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Datum sklapanja OS-a/ ugovora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Iznos sklopljenog OS-a/ ugovora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Razdoblje na koje je sklopljen OS/ ugovor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Naziv ponuditelja s kojim/a je sklopljen OS/ ugovor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Datum konačnog izvršenja OS-a/ ugovora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Konačni ukupni iznos plaćen temeljem OS-a/ ugovora</w:t>
            </w:r>
          </w:p>
        </w:tc>
      </w:tr>
      <w:tr>
        <w:trPr>
          <w:trHeight w:val="1356" w:hRule="atLeast"/>
        </w:trPr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5" w:leader="none"/>
              </w:tabs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rPr/>
      </w:pPr>
      <w:r>
        <w:rPr/>
        <w:t xml:space="preserve">Napomena: tijekom 2017. godine nema sklopljenih sporazuma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2b66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semiHidden/>
    <w:qFormat/>
    <w:rsid w:val="002a2b66"/>
    <w:rPr>
      <w:rFonts w:ascii="Tahoma" w:hAnsi="Tahoma" w:eastAsia="Calibri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semiHidden/>
    <w:unhideWhenUsed/>
    <w:qFormat/>
    <w:rsid w:val="002a2b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2b66"/>
    <w:pPr>
      <w:spacing w:before="0" w:after="200"/>
      <w:ind w:left="720" w:hanging="0"/>
      <w:contextualSpacing/>
    </w:pPr>
    <w:rPr/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8797-1737-4DB9-A437-B42A6B7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LibreOffice/5.0.2.2$Windows_X86_64 LibreOffice_project/37b43f919e4de5eeaca9b9755ed688758a8251fe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2017-04-05T07:50:00Z</dcterms:created>
  <dc:creator>Ljubomira Vrh</dc:creator>
  <dc:language>hr-HR</dc:language>
  <dcterms:modified xsi:type="dcterms:W3CDTF">2018-10-26T10:09:45Z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