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C92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3"/>
      </w:tblGrid>
      <w:tr w:rsidR="009D14AD" w:rsidRPr="009D14AD" w14:paraId="057F3243" w14:textId="77777777" w:rsidTr="00C30D8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14:paraId="51BD4DEC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E4D84B" w14:textId="29D29A62" w:rsidR="009D14AD" w:rsidRPr="009D14AD" w:rsidRDefault="009D14AD" w:rsidP="009D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IZVJEŠĆE O PROVEDENOM SAVJETOVANJU SA ZAINTERESIRANOM JAVNOŠĆU U POSTUPKU DONOŠENJA Strategija razvoja pametne općine</w:t>
            </w:r>
          </w:p>
          <w:p w14:paraId="66632B40" w14:textId="364A704B" w:rsidR="009D14AD" w:rsidRPr="009D14AD" w:rsidRDefault="009D14AD" w:rsidP="009D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Kraljevec na Sutli  za razdoblje do 2026. godine</w:t>
            </w:r>
          </w:p>
        </w:tc>
      </w:tr>
      <w:tr w:rsidR="009D14AD" w:rsidRPr="009D14AD" w14:paraId="6D1E6095" w14:textId="77777777" w:rsidTr="00C30D80">
        <w:tc>
          <w:tcPr>
            <w:tcW w:w="3225" w:type="dxa"/>
            <w:shd w:val="clear" w:color="auto" w:fill="auto"/>
          </w:tcPr>
          <w:p w14:paraId="7BB7D90D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570EC813" w14:textId="7DF9A37E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Strategija razvoja pametne općine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D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Kraljevec na Sutli  za razdoblje do 2026. godine</w:t>
            </w:r>
            <w:r w:rsidRPr="009D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  <w:r w:rsidRPr="009D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  <w:r w:rsidRPr="009D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</w:p>
        </w:tc>
      </w:tr>
      <w:tr w:rsidR="009D14AD" w:rsidRPr="009D14AD" w14:paraId="6719A4C7" w14:textId="77777777" w:rsidTr="00C30D80">
        <w:tc>
          <w:tcPr>
            <w:tcW w:w="3225" w:type="dxa"/>
            <w:shd w:val="clear" w:color="auto" w:fill="auto"/>
          </w:tcPr>
          <w:p w14:paraId="416C329C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6EDE5586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83E120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Jedinstveni upravni odjel Općine Kraljevec na Sutli</w:t>
            </w:r>
          </w:p>
          <w:p w14:paraId="786074BE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6BA159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D14AD" w:rsidRPr="009D14AD" w14:paraId="42D8E6C0" w14:textId="77777777" w:rsidTr="00C30D80">
        <w:tc>
          <w:tcPr>
            <w:tcW w:w="3225" w:type="dxa"/>
            <w:shd w:val="clear" w:color="auto" w:fill="auto"/>
          </w:tcPr>
          <w:p w14:paraId="5DD35124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0EDCACAB" w14:textId="74A21F8D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Sukladno obvezama na temelju članka 11. stavka 2. Zakona o pravu na pristup informacijama (Narodne novine br. 25/13, 85/15, 69/22.) Općina Kraljevec na Sutli  provela je javno savjetovanje u postupku donošenja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t xml:space="preserve"> </w:t>
            </w: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Strategija razvoja pametne općine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Kraljevec na Sutli  za razdoblje do 2026. godine</w:t>
            </w:r>
          </w:p>
        </w:tc>
      </w:tr>
      <w:tr w:rsidR="009D14AD" w:rsidRPr="009D14AD" w14:paraId="4EF543BD" w14:textId="77777777" w:rsidTr="00C30D80">
        <w:trPr>
          <w:trHeight w:val="588"/>
        </w:trPr>
        <w:tc>
          <w:tcPr>
            <w:tcW w:w="3225" w:type="dxa"/>
            <w:shd w:val="clear" w:color="auto" w:fill="auto"/>
          </w:tcPr>
          <w:p w14:paraId="16192A4C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5E785137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D0A03E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Jedinstveni upravni odjel Općine Kraljevec na Sutli</w:t>
            </w:r>
          </w:p>
          <w:p w14:paraId="06A04EA2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D14AD" w:rsidRPr="009D14AD" w14:paraId="07711A7F" w14:textId="77777777" w:rsidTr="00C30D80">
        <w:trPr>
          <w:trHeight w:val="696"/>
        </w:trPr>
        <w:tc>
          <w:tcPr>
            <w:tcW w:w="3225" w:type="dxa"/>
            <w:shd w:val="clear" w:color="auto" w:fill="auto"/>
          </w:tcPr>
          <w:p w14:paraId="32348DEA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Internetska stranica na kojoj je bio objavljen javni poziv</w:t>
            </w:r>
          </w:p>
          <w:p w14:paraId="25352533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062" w:type="dxa"/>
            <w:shd w:val="clear" w:color="auto" w:fill="auto"/>
          </w:tcPr>
          <w:p w14:paraId="02E0CB2E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internetska stranica Općine Kraljevec na Sutli</w:t>
            </w:r>
          </w:p>
          <w:p w14:paraId="04DF594A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D14AD" w:rsidRPr="009D14AD" w14:paraId="5EFE8A6C" w14:textId="77777777" w:rsidTr="00C30D80">
        <w:tc>
          <w:tcPr>
            <w:tcW w:w="3225" w:type="dxa"/>
            <w:shd w:val="clear" w:color="auto" w:fill="auto"/>
          </w:tcPr>
          <w:p w14:paraId="19121D7F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14:paraId="67025187" w14:textId="6EAFDBF8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 xml:space="preserve">Internetsko savjetovanje sa zainteresiranom javnošću trajalo je od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27. 12. </w:t>
            </w: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2022. godine do 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1.01.2023</w:t>
            </w: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 xml:space="preserve">. godine do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12:00</w:t>
            </w: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 xml:space="preserve"> sati.</w:t>
            </w:r>
          </w:p>
        </w:tc>
      </w:tr>
      <w:tr w:rsidR="009D14AD" w:rsidRPr="009D14AD" w14:paraId="653E2E45" w14:textId="77777777" w:rsidTr="00C30D80">
        <w:tc>
          <w:tcPr>
            <w:tcW w:w="3225" w:type="dxa"/>
            <w:shd w:val="clear" w:color="auto" w:fill="auto"/>
          </w:tcPr>
          <w:p w14:paraId="66113E07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E8588DB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E00C22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Nije bilo očitovanja</w:t>
            </w:r>
          </w:p>
        </w:tc>
      </w:tr>
      <w:tr w:rsidR="009D14AD" w:rsidRPr="009D14AD" w14:paraId="095DB93C" w14:textId="77777777" w:rsidTr="00C30D80">
        <w:trPr>
          <w:trHeight w:val="1101"/>
        </w:trPr>
        <w:tc>
          <w:tcPr>
            <w:tcW w:w="3225" w:type="dxa"/>
            <w:shd w:val="clear" w:color="auto" w:fill="auto"/>
          </w:tcPr>
          <w:p w14:paraId="1D81F691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DDCE8ED" w14:textId="77777777" w:rsidR="009D14AD" w:rsidRPr="009D14AD" w:rsidRDefault="009D14AD" w:rsidP="009D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b/>
                <w:lang w:eastAsia="hr-HR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3EE0942E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A17882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4AD">
              <w:rPr>
                <w:rFonts w:ascii="Times New Roman" w:eastAsia="Times New Roman" w:hAnsi="Times New Roman" w:cs="Times New Roman"/>
                <w:lang w:eastAsia="hr-HR"/>
              </w:rPr>
              <w:t>Provedba javnog savjetovanja nije iziskivala dodatne financijske troškove.</w:t>
            </w:r>
          </w:p>
          <w:p w14:paraId="7598FE39" w14:textId="77777777" w:rsidR="009D14AD" w:rsidRPr="009D14AD" w:rsidRDefault="009D14AD" w:rsidP="009D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B97F542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D14A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9D14AD">
        <w:rPr>
          <w:rFonts w:ascii="Times New Roman" w:eastAsia="Times New Roman" w:hAnsi="Times New Roman" w:cs="Times New Roman"/>
          <w:lang w:eastAsia="hr-HR"/>
        </w:rPr>
        <w:tab/>
      </w:r>
      <w:r w:rsidRPr="009D14AD"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 w:rsidRPr="009D14AD"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49F0AE52" wp14:editId="315C6DC9">
            <wp:extent cx="716915" cy="97282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C33D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D14AD">
        <w:rPr>
          <w:rFonts w:ascii="Times New Roman" w:eastAsia="Times New Roman" w:hAnsi="Times New Roman" w:cs="Times New Roman"/>
          <w:lang w:eastAsia="hr-HR"/>
        </w:rPr>
        <w:tab/>
        <w:t xml:space="preserve">      REPUBLIKA HRVATSKA</w:t>
      </w:r>
    </w:p>
    <w:p w14:paraId="4856C21E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D14AD">
        <w:rPr>
          <w:rFonts w:ascii="Times New Roman" w:eastAsia="Times New Roman" w:hAnsi="Times New Roman" w:cs="Times New Roman"/>
          <w:lang w:eastAsia="hr-HR"/>
        </w:rPr>
        <w:tab/>
        <w:t>KRAPINSKO-ZAGORSKA ŽUPANIJA</w:t>
      </w:r>
    </w:p>
    <w:p w14:paraId="4361D343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D14AD">
        <w:rPr>
          <w:rFonts w:ascii="Times New Roman" w:eastAsia="Times New Roman" w:hAnsi="Times New Roman" w:cs="Times New Roman"/>
          <w:lang w:eastAsia="hr-HR"/>
        </w:rPr>
        <w:tab/>
        <w:t xml:space="preserve">   OPĆINA KRALJEVEC NA SUTLI</w:t>
      </w:r>
    </w:p>
    <w:p w14:paraId="1AF28D6E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D14AD">
        <w:rPr>
          <w:rFonts w:ascii="Times New Roman" w:eastAsia="Times New Roman" w:hAnsi="Times New Roman" w:cs="Times New Roman"/>
          <w:lang w:eastAsia="hr-HR"/>
        </w:rPr>
        <w:tab/>
        <w:t xml:space="preserve">           OPĆINSKI NAČELNIK</w:t>
      </w:r>
    </w:p>
    <w:p w14:paraId="66287180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89732B6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814996" w14:textId="77777777" w:rsidR="009D14AD" w:rsidRPr="009D14AD" w:rsidRDefault="009D14AD" w:rsidP="009D14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E2B739" w14:textId="77777777" w:rsidR="00B91208" w:rsidRDefault="00B91208"/>
    <w:sectPr w:rsidR="00B91208" w:rsidSect="0089114E">
      <w:headerReference w:type="default" r:id="rId5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845F" w14:textId="77777777" w:rsidR="00541B91" w:rsidRPr="004E6E43" w:rsidRDefault="009D14AD" w:rsidP="00541B91"/>
  <w:p w14:paraId="299F0DE0" w14:textId="77777777" w:rsidR="00541B91" w:rsidRDefault="009D14A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AD"/>
    <w:rsid w:val="009D14AD"/>
    <w:rsid w:val="00B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81B7"/>
  <w15:chartTrackingRefBased/>
  <w15:docId w15:val="{61C1B879-47D7-4C2A-8BF0-8760E30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1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D14A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2023-01-12T12:53:00Z</dcterms:created>
  <dcterms:modified xsi:type="dcterms:W3CDTF">2023-01-12T13:01:00Z</dcterms:modified>
</cp:coreProperties>
</file>