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7521" w14:textId="77777777" w:rsidR="005417D8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</w:t>
      </w:r>
    </w:p>
    <w:p w14:paraId="09BC7E22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417D8" w:rsidRPr="004454AA" w14:paraId="66906F40" w14:textId="77777777" w:rsidTr="002B5074">
        <w:tc>
          <w:tcPr>
            <w:tcW w:w="9854" w:type="dxa"/>
            <w:shd w:val="clear" w:color="auto" w:fill="E7E6E6"/>
          </w:tcPr>
          <w:p w14:paraId="1F3F9DAB" w14:textId="77777777" w:rsidR="005417D8" w:rsidRPr="004454AA" w:rsidRDefault="005417D8" w:rsidP="002B5074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Hlk115423440"/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  <w:t>TROŠKOVNIK</w:t>
            </w:r>
          </w:p>
        </w:tc>
      </w:tr>
      <w:bookmarkEnd w:id="0"/>
    </w:tbl>
    <w:p w14:paraId="4E08EB0D" w14:textId="77777777" w:rsidR="005417D8" w:rsidRPr="004454AA" w:rsidRDefault="005417D8" w:rsidP="00541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2E34C7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2AB9514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B82F17E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9771E5B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9D449A6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1A2ED0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829C4F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B345C2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SANACIJA NESTABILNOG POKOSA I REKONSTRUKCIJA DIJELA PROMETNICE NA NERAZVRSTANOJ CESTI LUKAVEC KLANJEČKI</w:t>
      </w:r>
    </w:p>
    <w:p w14:paraId="7088131E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525877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189CBC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41810F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00EF19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E152F8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sz w:val="24"/>
          <w:szCs w:val="24"/>
        </w:rPr>
        <w:t>Troškovnik ovog postupka jednostavne nabave nalazi se kao prilog ovog Poziva na dostavu ponuda i dostavlja se kao u sklopu Poziva na isti način.</w:t>
      </w:r>
    </w:p>
    <w:p w14:paraId="3D38D979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8FBC7A8" w14:textId="77777777" w:rsidR="005417D8" w:rsidRDefault="005417D8" w:rsidP="005417D8"/>
    <w:p w14:paraId="037D6F1C" w14:textId="77777777" w:rsidR="00A37938" w:rsidRDefault="00A37938"/>
    <w:sectPr w:rsidR="00A3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D8"/>
    <w:rsid w:val="005417D8"/>
    <w:rsid w:val="00A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1EBA"/>
  <w15:chartTrackingRefBased/>
  <w15:docId w15:val="{B8F8705C-7FFF-4618-A00F-DE68709D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1</cp:revision>
  <dcterms:created xsi:type="dcterms:W3CDTF">2022-12-20T11:50:00Z</dcterms:created>
  <dcterms:modified xsi:type="dcterms:W3CDTF">2022-12-20T11:51:00Z</dcterms:modified>
</cp:coreProperties>
</file>